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88C" w:rsidRPr="004A4B2E" w:rsidRDefault="00BD388C" w:rsidP="00BD388C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4A4B2E">
        <w:rPr>
          <w:rFonts w:ascii="Corbel" w:hAnsi="Corbel"/>
          <w:bCs/>
          <w:i/>
        </w:rPr>
        <w:t>Załącznik nr 1.5 do Zarządzenia Rektora UR nr 12/2019</w:t>
      </w:r>
    </w:p>
    <w:p w:rsidR="004A4B2E" w:rsidRDefault="004A4B2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4A4B2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4B2E">
        <w:rPr>
          <w:rFonts w:ascii="Corbel" w:hAnsi="Corbel"/>
          <w:b/>
          <w:smallCaps/>
          <w:sz w:val="24"/>
          <w:szCs w:val="24"/>
        </w:rPr>
        <w:t>SYLABUS</w:t>
      </w:r>
    </w:p>
    <w:p w:rsidR="00E11852" w:rsidRDefault="00E11852" w:rsidP="003127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4B2E">
        <w:rPr>
          <w:rFonts w:ascii="Corbel" w:hAnsi="Corbel"/>
          <w:b/>
          <w:smallCaps/>
          <w:szCs w:val="24"/>
        </w:rPr>
        <w:t xml:space="preserve">dotyczy cyklu kształcenia </w:t>
      </w:r>
      <w:r w:rsidR="00312762">
        <w:rPr>
          <w:rFonts w:ascii="Corbel" w:hAnsi="Corbel"/>
          <w:b/>
          <w:smallCaps/>
          <w:sz w:val="24"/>
          <w:szCs w:val="24"/>
        </w:rPr>
        <w:t>2021-2024</w:t>
      </w:r>
    </w:p>
    <w:p w:rsidR="00312762" w:rsidRPr="00312762" w:rsidRDefault="00312762" w:rsidP="00312762">
      <w:pPr>
        <w:pStyle w:val="Akapitzlist"/>
        <w:spacing w:after="0" w:line="240" w:lineRule="auto"/>
        <w:ind w:left="5382" w:firstLine="147"/>
      </w:pPr>
      <w:r w:rsidRPr="00312762">
        <w:t>(skraje daty)</w:t>
      </w:r>
    </w:p>
    <w:p w:rsidR="004C11ED" w:rsidRDefault="004C11ED" w:rsidP="008A174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85747A" w:rsidRPr="004A4B2E" w:rsidRDefault="00445970" w:rsidP="008A174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4B2E">
        <w:rPr>
          <w:rFonts w:ascii="Corbel" w:hAnsi="Corbel"/>
          <w:sz w:val="20"/>
          <w:szCs w:val="20"/>
        </w:rPr>
        <w:t xml:space="preserve">Rok akademicki </w:t>
      </w:r>
      <w:r w:rsidR="004C11ED" w:rsidRPr="004C11ED">
        <w:rPr>
          <w:rFonts w:ascii="Corbel" w:hAnsi="Corbel"/>
          <w:sz w:val="20"/>
          <w:szCs w:val="20"/>
        </w:rPr>
        <w:t>2023/2024</w:t>
      </w:r>
    </w:p>
    <w:p w:rsidR="006824CF" w:rsidRPr="004A4B2E" w:rsidRDefault="006824CF" w:rsidP="006824C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4A4B2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4B2E">
        <w:rPr>
          <w:rFonts w:ascii="Corbel" w:hAnsi="Corbel"/>
          <w:szCs w:val="24"/>
        </w:rPr>
        <w:t xml:space="preserve">1. </w:t>
      </w:r>
      <w:r w:rsidR="0085747A" w:rsidRPr="004A4B2E">
        <w:rPr>
          <w:rFonts w:ascii="Corbel" w:hAnsi="Corbel"/>
          <w:szCs w:val="24"/>
        </w:rPr>
        <w:t xml:space="preserve">Podstawowe </w:t>
      </w:r>
      <w:r w:rsidR="00445970" w:rsidRPr="004A4B2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Zamówienia publiczne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4B2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PRA25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4B2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A4B2E" w:rsidRDefault="004A4B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A4B2E" w:rsidRDefault="004A4B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A4B2E" w:rsidRDefault="00501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4B2E">
              <w:rPr>
                <w:rFonts w:ascii="Corbel" w:hAnsi="Corbel"/>
                <w:sz w:val="24"/>
                <w:szCs w:val="24"/>
              </w:rPr>
              <w:t>/y</w:t>
            </w:r>
            <w:r w:rsidRPr="004A4B2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4A4B2E" w:rsidTr="00B819C8">
        <w:tc>
          <w:tcPr>
            <w:tcW w:w="2694" w:type="dxa"/>
            <w:vAlign w:val="center"/>
          </w:tcPr>
          <w:p w:rsidR="00923D7D" w:rsidRPr="004A4B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A4B2E" w:rsidRDefault="006824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A4B2E" w:rsidRDefault="003938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824CF" w:rsidRPr="004A4B2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4A0858" w:rsidRPr="004A4B2E">
              <w:rPr>
                <w:rFonts w:ascii="Corbel" w:hAnsi="Corbel"/>
                <w:b w:val="0"/>
                <w:sz w:val="24"/>
                <w:szCs w:val="24"/>
              </w:rPr>
              <w:t>hab. Jan Olszewski</w:t>
            </w:r>
          </w:p>
        </w:tc>
      </w:tr>
      <w:tr w:rsidR="0085747A" w:rsidRPr="004A4B2E" w:rsidTr="00B819C8">
        <w:tc>
          <w:tcPr>
            <w:tcW w:w="2694" w:type="dxa"/>
            <w:vAlign w:val="center"/>
          </w:tcPr>
          <w:p w:rsidR="0085747A" w:rsidRPr="004A4B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A4B2E" w:rsidRDefault="003938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824CF" w:rsidRPr="004A4B2E">
              <w:rPr>
                <w:rFonts w:ascii="Corbel" w:hAnsi="Corbel"/>
                <w:b w:val="0"/>
                <w:sz w:val="24"/>
                <w:szCs w:val="24"/>
              </w:rPr>
              <w:t>r Beata Sagan</w:t>
            </w:r>
          </w:p>
        </w:tc>
      </w:tr>
    </w:tbl>
    <w:p w:rsidR="00923D7D" w:rsidRPr="004A4B2E" w:rsidRDefault="0085747A" w:rsidP="004A4B2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sz w:val="24"/>
          <w:szCs w:val="24"/>
        </w:rPr>
        <w:t xml:space="preserve">* </w:t>
      </w:r>
      <w:r w:rsidRPr="004A4B2E">
        <w:rPr>
          <w:rFonts w:ascii="Corbel" w:hAnsi="Corbel"/>
          <w:i/>
          <w:sz w:val="24"/>
          <w:szCs w:val="24"/>
        </w:rPr>
        <w:t>-</w:t>
      </w:r>
      <w:r w:rsidR="00B90885" w:rsidRPr="004A4B2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4B2E">
        <w:rPr>
          <w:rFonts w:ascii="Corbel" w:hAnsi="Corbel"/>
          <w:b w:val="0"/>
          <w:sz w:val="24"/>
          <w:szCs w:val="24"/>
        </w:rPr>
        <w:t>e,</w:t>
      </w:r>
      <w:r w:rsidRPr="004A4B2E">
        <w:rPr>
          <w:rFonts w:ascii="Corbel" w:hAnsi="Corbel"/>
          <w:i/>
          <w:sz w:val="24"/>
          <w:szCs w:val="24"/>
        </w:rPr>
        <w:t xml:space="preserve"> </w:t>
      </w:r>
      <w:r w:rsidRPr="004A4B2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4B2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4A4B2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sz w:val="24"/>
          <w:szCs w:val="24"/>
        </w:rPr>
        <w:t>1.</w:t>
      </w:r>
      <w:r w:rsidR="00E22FBC" w:rsidRPr="004A4B2E">
        <w:rPr>
          <w:rFonts w:ascii="Corbel" w:hAnsi="Corbel"/>
          <w:sz w:val="24"/>
          <w:szCs w:val="24"/>
        </w:rPr>
        <w:t>1</w:t>
      </w:r>
      <w:r w:rsidRPr="004A4B2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A4B2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A4B2E" w:rsidTr="004A4B2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Semestr</w:t>
            </w:r>
          </w:p>
          <w:p w:rsidR="00015B8F" w:rsidRPr="004A4B2E" w:rsidRDefault="002B5EA0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(</w:t>
            </w:r>
            <w:r w:rsidR="00363F78" w:rsidRPr="004A4B2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4B2E">
              <w:rPr>
                <w:rFonts w:ascii="Corbel" w:hAnsi="Corbel"/>
                <w:szCs w:val="24"/>
              </w:rPr>
              <w:t>Wykł</w:t>
            </w:r>
            <w:proofErr w:type="spellEnd"/>
            <w:r w:rsidRPr="004A4B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4B2E">
              <w:rPr>
                <w:rFonts w:ascii="Corbel" w:hAnsi="Corbel"/>
                <w:szCs w:val="24"/>
              </w:rPr>
              <w:t>Konw</w:t>
            </w:r>
            <w:proofErr w:type="spellEnd"/>
            <w:r w:rsidRPr="004A4B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4B2E">
              <w:rPr>
                <w:rFonts w:ascii="Corbel" w:hAnsi="Corbel"/>
                <w:szCs w:val="24"/>
              </w:rPr>
              <w:t>Sem</w:t>
            </w:r>
            <w:proofErr w:type="spellEnd"/>
            <w:r w:rsidRPr="004A4B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4B2E">
              <w:rPr>
                <w:rFonts w:ascii="Corbel" w:hAnsi="Corbel"/>
                <w:szCs w:val="24"/>
              </w:rPr>
              <w:t>Prakt</w:t>
            </w:r>
            <w:proofErr w:type="spellEnd"/>
            <w:r w:rsidRPr="004A4B2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A4B2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A4B2E" w:rsidRDefault="00015B8F" w:rsidP="004A4B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4B2E">
              <w:rPr>
                <w:rFonts w:ascii="Corbel" w:hAnsi="Corbel"/>
                <w:b/>
                <w:szCs w:val="24"/>
              </w:rPr>
              <w:t>Liczba pkt</w:t>
            </w:r>
            <w:r w:rsidR="00B90885" w:rsidRPr="004A4B2E">
              <w:rPr>
                <w:rFonts w:ascii="Corbel" w:hAnsi="Corbel"/>
                <w:b/>
                <w:szCs w:val="24"/>
              </w:rPr>
              <w:t>.</w:t>
            </w:r>
            <w:r w:rsidRPr="004A4B2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A4B2E" w:rsidTr="004A4B2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7525EE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6824C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6824C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015B8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A4B2E" w:rsidRDefault="006824CF" w:rsidP="004A4B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4A4B2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A4B2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>1.</w:t>
      </w:r>
      <w:r w:rsidR="00E22FBC" w:rsidRPr="004A4B2E">
        <w:rPr>
          <w:rFonts w:ascii="Corbel" w:hAnsi="Corbel"/>
          <w:smallCaps w:val="0"/>
          <w:szCs w:val="24"/>
        </w:rPr>
        <w:t>2</w:t>
      </w:r>
      <w:r w:rsidR="00F83B28" w:rsidRPr="004A4B2E">
        <w:rPr>
          <w:rFonts w:ascii="Corbel" w:hAnsi="Corbel"/>
          <w:smallCaps w:val="0"/>
          <w:szCs w:val="24"/>
        </w:rPr>
        <w:t>.</w:t>
      </w:r>
      <w:r w:rsidR="00F83B28" w:rsidRPr="004A4B2E">
        <w:rPr>
          <w:rFonts w:ascii="Corbel" w:hAnsi="Corbel"/>
          <w:smallCaps w:val="0"/>
          <w:szCs w:val="24"/>
        </w:rPr>
        <w:tab/>
      </w:r>
      <w:r w:rsidRPr="004A4B2E">
        <w:rPr>
          <w:rFonts w:ascii="Corbel" w:hAnsi="Corbel"/>
          <w:smallCaps w:val="0"/>
          <w:szCs w:val="24"/>
        </w:rPr>
        <w:t>Sposób realizacji zajęć</w:t>
      </w:r>
    </w:p>
    <w:p w:rsidR="0085747A" w:rsidRPr="004A4B2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  </w:t>
      </w:r>
    </w:p>
    <w:p w:rsidR="0085747A" w:rsidRPr="004A4B2E" w:rsidRDefault="006824C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4B2E">
        <w:rPr>
          <w:rFonts w:ascii="Corbel" w:eastAsia="MS Gothic" w:hAnsi="Corbel"/>
          <w:b w:val="0"/>
        </w:rPr>
        <w:t>×</w:t>
      </w:r>
      <w:r w:rsidR="0085747A" w:rsidRPr="004A4B2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4A4B2E" w:rsidRDefault="00924D0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4B2E">
        <w:rPr>
          <w:rFonts w:ascii="Corbel" w:eastAsia="MS Gothic" w:hAnsi="Corbel"/>
          <w:b w:val="0"/>
        </w:rPr>
        <w:t>×</w:t>
      </w:r>
      <w:r w:rsidR="0085747A" w:rsidRPr="004A4B2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A4B2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1.3 </w:t>
      </w:r>
      <w:r w:rsidR="00F83B28" w:rsidRPr="004A4B2E">
        <w:rPr>
          <w:rFonts w:ascii="Corbel" w:hAnsi="Corbel"/>
          <w:smallCaps w:val="0"/>
          <w:szCs w:val="24"/>
        </w:rPr>
        <w:tab/>
      </w:r>
      <w:r w:rsidRPr="004A4B2E">
        <w:rPr>
          <w:rFonts w:ascii="Corbel" w:hAnsi="Corbel"/>
          <w:smallCaps w:val="0"/>
          <w:szCs w:val="24"/>
        </w:rPr>
        <w:t>For</w:t>
      </w:r>
      <w:r w:rsidR="006824CF" w:rsidRPr="004A4B2E">
        <w:rPr>
          <w:rFonts w:ascii="Corbel" w:hAnsi="Corbel"/>
          <w:smallCaps w:val="0"/>
          <w:szCs w:val="24"/>
        </w:rPr>
        <w:t>ma zaliczenia przedmiotu</w:t>
      </w:r>
      <w:r w:rsidRPr="004A4B2E">
        <w:rPr>
          <w:rFonts w:ascii="Corbel" w:hAnsi="Corbel"/>
          <w:smallCaps w:val="0"/>
          <w:szCs w:val="24"/>
        </w:rPr>
        <w:t xml:space="preserve"> (z toku) </w:t>
      </w:r>
      <w:r w:rsidRPr="004A4B2E">
        <w:rPr>
          <w:rFonts w:ascii="Corbel" w:hAnsi="Corbel"/>
          <w:b w:val="0"/>
          <w:smallCaps w:val="0"/>
          <w:szCs w:val="24"/>
        </w:rPr>
        <w:t>(</w:t>
      </w:r>
      <w:r w:rsidRPr="004A4B2E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4A4B2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6824CF" w:rsidRPr="004A4B2E" w:rsidRDefault="006824CF" w:rsidP="006824CF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824CF" w:rsidRPr="004A4B2E" w:rsidRDefault="004A0858" w:rsidP="006824CF">
      <w:pPr>
        <w:pStyle w:val="Punktygwne"/>
        <w:spacing w:before="0" w:after="0" w:line="276" w:lineRule="auto"/>
        <w:rPr>
          <w:rFonts w:ascii="Corbel" w:hAnsi="Corbel"/>
          <w:smallCaps w:val="0"/>
          <w:sz w:val="22"/>
        </w:rPr>
      </w:pPr>
      <w:r w:rsidRPr="004A4B2E">
        <w:rPr>
          <w:rFonts w:ascii="Corbel" w:hAnsi="Corbel"/>
          <w:smallCaps w:val="0"/>
          <w:sz w:val="22"/>
        </w:rPr>
        <w:t>Egzamin</w:t>
      </w:r>
    </w:p>
    <w:p w:rsidR="006824CF" w:rsidRPr="004A4B2E" w:rsidRDefault="006824CF" w:rsidP="006824CF">
      <w:pPr>
        <w:spacing w:after="0"/>
        <w:jc w:val="both"/>
        <w:rPr>
          <w:rFonts w:ascii="Corbel" w:eastAsia="Cambria" w:hAnsi="Corbel"/>
          <w:b/>
        </w:rPr>
      </w:pPr>
    </w:p>
    <w:p w:rsidR="006824CF" w:rsidRPr="004A4B2E" w:rsidRDefault="006824CF" w:rsidP="006824CF">
      <w:pPr>
        <w:spacing w:after="0"/>
        <w:jc w:val="both"/>
        <w:rPr>
          <w:rFonts w:ascii="Corbel" w:eastAsia="Cambria" w:hAnsi="Corbel"/>
          <w:b/>
        </w:rPr>
      </w:pPr>
      <w:r w:rsidRPr="004A4B2E">
        <w:rPr>
          <w:rFonts w:ascii="Corbel" w:eastAsia="Cambria" w:hAnsi="Corbel"/>
          <w:b/>
        </w:rPr>
        <w:t>Forma zaliczenia ćwiczeń:</w:t>
      </w:r>
    </w:p>
    <w:p w:rsidR="006824CF" w:rsidRPr="004A4B2E" w:rsidRDefault="006824CF" w:rsidP="006824CF">
      <w:pPr>
        <w:spacing w:after="0"/>
        <w:rPr>
          <w:rFonts w:ascii="Corbel" w:eastAsia="Cambria" w:hAnsi="Corbel"/>
        </w:rPr>
      </w:pPr>
      <w:r w:rsidRPr="004A4B2E">
        <w:rPr>
          <w:rFonts w:ascii="Corbel" w:eastAsia="Cambria" w:hAnsi="Corbel"/>
        </w:rPr>
        <w:t>- zaliczenie pisemne,</w:t>
      </w:r>
    </w:p>
    <w:p w:rsidR="006824CF" w:rsidRPr="004A4B2E" w:rsidRDefault="006824CF" w:rsidP="006824CF">
      <w:pPr>
        <w:spacing w:after="0"/>
        <w:rPr>
          <w:rFonts w:ascii="Corbel" w:eastAsia="Cambria" w:hAnsi="Corbel"/>
        </w:rPr>
      </w:pPr>
      <w:r w:rsidRPr="004A4B2E">
        <w:rPr>
          <w:rFonts w:ascii="Corbel" w:eastAsia="Cambria" w:hAnsi="Corbel"/>
        </w:rPr>
        <w:t>- wykonanie pracy zaliczeniowej,</w:t>
      </w:r>
    </w:p>
    <w:p w:rsidR="006824CF" w:rsidRPr="004A4B2E" w:rsidRDefault="006824CF" w:rsidP="006824CF">
      <w:pPr>
        <w:spacing w:after="0"/>
        <w:rPr>
          <w:rFonts w:ascii="Corbel" w:eastAsia="Cambria" w:hAnsi="Corbel"/>
        </w:rPr>
      </w:pPr>
      <w:r w:rsidRPr="004A4B2E">
        <w:rPr>
          <w:rFonts w:ascii="Corbel" w:eastAsia="Cambria" w:hAnsi="Corbel"/>
        </w:rPr>
        <w:t>- rozwiązywanie kazusów,</w:t>
      </w:r>
    </w:p>
    <w:p w:rsidR="006824CF" w:rsidRPr="004A4B2E" w:rsidRDefault="006824CF" w:rsidP="006824CF">
      <w:pPr>
        <w:spacing w:after="0"/>
        <w:rPr>
          <w:rFonts w:ascii="Corbel" w:eastAsia="Cambria" w:hAnsi="Corbel"/>
        </w:rPr>
      </w:pPr>
      <w:r w:rsidRPr="004A4B2E">
        <w:rPr>
          <w:rFonts w:ascii="Corbel" w:eastAsia="Cambria" w:hAnsi="Corbel"/>
        </w:rPr>
        <w:t>-określenie oceny z zaliczenia na podstawie ocen cząstkowych.</w:t>
      </w:r>
    </w:p>
    <w:p w:rsidR="006824CF" w:rsidRPr="004A4B2E" w:rsidRDefault="006824CF" w:rsidP="006824CF">
      <w:pPr>
        <w:spacing w:after="0"/>
        <w:rPr>
          <w:rFonts w:ascii="Corbel" w:eastAsia="Cambria" w:hAnsi="Corbel"/>
        </w:rPr>
      </w:pPr>
      <w:r w:rsidRPr="004A4B2E">
        <w:rPr>
          <w:rFonts w:ascii="Corbel" w:eastAsia="Cambria" w:hAnsi="Corbel"/>
          <w:b/>
        </w:rPr>
        <w:t>Sposób zaliczenia przedmiotu</w:t>
      </w:r>
    </w:p>
    <w:p w:rsidR="004A4B2E" w:rsidRDefault="004A4B2E" w:rsidP="006824CF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 w:val="22"/>
        </w:rPr>
      </w:pPr>
    </w:p>
    <w:p w:rsidR="006824CF" w:rsidRPr="004A4B2E" w:rsidRDefault="006824CF" w:rsidP="006824CF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 w:val="22"/>
        </w:rPr>
      </w:pPr>
      <w:r w:rsidRPr="004A4B2E">
        <w:rPr>
          <w:rFonts w:ascii="Corbel" w:hAnsi="Corbel"/>
          <w:b w:val="0"/>
          <w:smallCaps w:val="0"/>
          <w:sz w:val="22"/>
        </w:rPr>
        <w:t>Egzamin pisemny, łączący pytania testowe i otwarte</w:t>
      </w:r>
    </w:p>
    <w:p w:rsidR="00E960BB" w:rsidRPr="004A4B2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4A4B2E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5747A" w:rsidRPr="004A4B2E">
        <w:rPr>
          <w:rFonts w:ascii="Corbel" w:hAnsi="Corbel"/>
          <w:szCs w:val="24"/>
        </w:rPr>
        <w:lastRenderedPageBreak/>
        <w:t xml:space="preserve">2.Wymagania wstępne </w:t>
      </w:r>
    </w:p>
    <w:p w:rsidR="004A4B2E" w:rsidRPr="004A4B2E" w:rsidRDefault="004A4B2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4B2E" w:rsidTr="00745302">
        <w:tc>
          <w:tcPr>
            <w:tcW w:w="9670" w:type="dxa"/>
          </w:tcPr>
          <w:p w:rsidR="0085747A" w:rsidRPr="004A4B2E" w:rsidRDefault="004A4B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6824CF" w:rsidRPr="004A4B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4A4B2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4B2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4B2E">
        <w:rPr>
          <w:rFonts w:ascii="Corbel" w:hAnsi="Corbel"/>
          <w:szCs w:val="24"/>
        </w:rPr>
        <w:t>3.</w:t>
      </w:r>
      <w:r w:rsidR="0085747A" w:rsidRPr="004A4B2E">
        <w:rPr>
          <w:rFonts w:ascii="Corbel" w:hAnsi="Corbel"/>
          <w:szCs w:val="24"/>
        </w:rPr>
        <w:t xml:space="preserve"> </w:t>
      </w:r>
      <w:r w:rsidR="00A84C85" w:rsidRPr="004A4B2E">
        <w:rPr>
          <w:rFonts w:ascii="Corbel" w:hAnsi="Corbel"/>
          <w:szCs w:val="24"/>
        </w:rPr>
        <w:t>cele, efekty uczenia się</w:t>
      </w:r>
      <w:r w:rsidR="0085747A" w:rsidRPr="004A4B2E">
        <w:rPr>
          <w:rFonts w:ascii="Corbel" w:hAnsi="Corbel"/>
          <w:szCs w:val="24"/>
        </w:rPr>
        <w:t>, treści Programowe i stosowane metody Dydaktyczne</w:t>
      </w:r>
    </w:p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A4B2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sz w:val="24"/>
          <w:szCs w:val="24"/>
        </w:rPr>
        <w:t xml:space="preserve">3.1 </w:t>
      </w:r>
      <w:r w:rsidR="00C05F44" w:rsidRPr="004A4B2E">
        <w:rPr>
          <w:rFonts w:ascii="Corbel" w:hAnsi="Corbel"/>
          <w:sz w:val="24"/>
          <w:szCs w:val="24"/>
        </w:rPr>
        <w:t>Cele przedmiotu</w:t>
      </w:r>
    </w:p>
    <w:p w:rsidR="00F83B28" w:rsidRPr="004A4B2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824CF" w:rsidRPr="004A4B2E" w:rsidTr="004A4B2E">
        <w:tc>
          <w:tcPr>
            <w:tcW w:w="851" w:type="dxa"/>
            <w:vAlign w:val="center"/>
          </w:tcPr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824CF" w:rsidRPr="004A4B2E" w:rsidRDefault="006824CF" w:rsidP="006824C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Wykład ma na celu zapoznanie studentów z podstawowymi zasadami: udzielania zamówień publicznych oraz stosowania trybów ujętych w ustawie - Prawo zamówień publicznych.</w:t>
            </w:r>
          </w:p>
        </w:tc>
      </w:tr>
      <w:tr w:rsidR="006824CF" w:rsidRPr="004A4B2E" w:rsidTr="004A4B2E">
        <w:tc>
          <w:tcPr>
            <w:tcW w:w="851" w:type="dxa"/>
            <w:vAlign w:val="center"/>
          </w:tcPr>
          <w:p w:rsidR="006824CF" w:rsidRPr="004A4B2E" w:rsidRDefault="006824CF" w:rsidP="006824C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Ponadto celem wykładu jest przybliżenie statusu podmiotów biorących udział w procedurach przewidzianych w ustawie, odpowiedzialności z tytułu naruszenia regulacji ustawowej oraz stosowania środków ochrony prawnej</w:t>
            </w:r>
          </w:p>
        </w:tc>
      </w:tr>
      <w:tr w:rsidR="006824CF" w:rsidRPr="004A4B2E" w:rsidTr="004A4B2E">
        <w:tc>
          <w:tcPr>
            <w:tcW w:w="851" w:type="dxa"/>
            <w:vAlign w:val="center"/>
          </w:tcPr>
          <w:p w:rsidR="006824CF" w:rsidRPr="004A4B2E" w:rsidRDefault="004A0858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4B2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Celem ćwiczeń jest: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- zaznajomienie z terminologią związaną z zamówieniami publicznymi i jej utrwalenie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- nabycie praktycznej umiejętności w zakresie: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a) dokonywania oceny prawidłowości stosowania poszczególnych trybów udzielania zamówienia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b) dokonywania oceny czy konkretny podmiot ma status zamawiającego według ustawy-Prawo zamówień publicznych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c) wskazywania nieprawidłowości w stosowaniu przepisów ustawy</w:t>
            </w:r>
          </w:p>
          <w:p w:rsidR="006824CF" w:rsidRPr="004A4B2E" w:rsidRDefault="006824CF" w:rsidP="006824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4A4B2E">
              <w:rPr>
                <w:rFonts w:ascii="Corbel" w:hAnsi="Corbel"/>
                <w:b w:val="0"/>
              </w:rPr>
              <w:t>-omawianie przykładów z orzecznictwa Krajowej Izby Odwoławczej</w:t>
            </w:r>
          </w:p>
        </w:tc>
      </w:tr>
    </w:tbl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A4B2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b/>
          <w:sz w:val="24"/>
          <w:szCs w:val="24"/>
        </w:rPr>
        <w:t xml:space="preserve">3.2 </w:t>
      </w:r>
      <w:r w:rsidR="001D7B54" w:rsidRPr="004A4B2E">
        <w:rPr>
          <w:rFonts w:ascii="Corbel" w:hAnsi="Corbel"/>
          <w:b/>
          <w:sz w:val="24"/>
          <w:szCs w:val="24"/>
        </w:rPr>
        <w:t xml:space="preserve">Efekty </w:t>
      </w:r>
      <w:r w:rsidR="00C05F44" w:rsidRPr="004A4B2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4B2E">
        <w:rPr>
          <w:rFonts w:ascii="Corbel" w:hAnsi="Corbel"/>
          <w:b/>
          <w:sz w:val="24"/>
          <w:szCs w:val="24"/>
        </w:rPr>
        <w:t>dla przedmiotu</w:t>
      </w:r>
      <w:r w:rsidR="00445970" w:rsidRPr="004A4B2E">
        <w:rPr>
          <w:rFonts w:ascii="Corbel" w:hAnsi="Corbel"/>
          <w:sz w:val="24"/>
          <w:szCs w:val="24"/>
        </w:rPr>
        <w:t xml:space="preserve"> </w:t>
      </w:r>
    </w:p>
    <w:p w:rsidR="001D7B54" w:rsidRPr="004A4B2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9"/>
        <w:gridCol w:w="6574"/>
        <w:gridCol w:w="1695"/>
      </w:tblGrid>
      <w:tr w:rsidR="006824CF" w:rsidRPr="004A4B2E" w:rsidTr="004A4B2E"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smallCaps w:val="0"/>
                <w:sz w:val="22"/>
              </w:rPr>
              <w:t>Ek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117A1E" w:rsidRPr="004A4B2E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4A0858" w:rsidRPr="004A4B2E">
              <w:rPr>
                <w:rFonts w:ascii="Corbel" w:hAnsi="Corbel"/>
                <w:b w:val="0"/>
                <w:smallCaps w:val="0"/>
                <w:sz w:val="22"/>
              </w:rPr>
              <w:t>uczenia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 zdefiniowanego dla przedmiotu</w:t>
            </w:r>
          </w:p>
        </w:tc>
        <w:tc>
          <w:tcPr>
            <w:tcW w:w="1695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Odniesienie do efektów kierunkowych</w:t>
            </w:r>
            <w:r w:rsidR="00117A1E" w:rsidRPr="004A4B2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24CF" w:rsidRPr="004A4B2E" w:rsidTr="004A4B2E"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jc w:val="both"/>
              <w:rPr>
                <w:rFonts w:ascii="Corbel" w:eastAsia="Cambria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DEFINIUJE POJĘCIA WYSTĘPUJĄCE W USTAWIE CHARAKTERYZUJE ZASADY UDZIELANIA ZAMÓWIEŃ PUBLICZNYCH</w:t>
            </w:r>
          </w:p>
        </w:tc>
        <w:tc>
          <w:tcPr>
            <w:tcW w:w="1695" w:type="dxa"/>
          </w:tcPr>
          <w:p w:rsidR="006824CF" w:rsidRPr="004A4B2E" w:rsidRDefault="0037438D" w:rsidP="0037438D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3</w:t>
            </w:r>
            <w:r w:rsidR="00BD73DF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  <w:p w:rsidR="006824CF" w:rsidRPr="004A4B2E" w:rsidRDefault="006824CF" w:rsidP="00C312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2</w:t>
            </w:r>
          </w:p>
        </w:tc>
      </w:tr>
      <w:tr w:rsidR="006824CF" w:rsidRPr="004A4B2E" w:rsidTr="004A4B2E"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ZNA OGÓLNE ZASADY TWORZENIA I ROZWOJU FORM INDYWIDUALNEJ PRZEDSIĘBIORCZOŚCI</w:t>
            </w:r>
          </w:p>
        </w:tc>
        <w:tc>
          <w:tcPr>
            <w:tcW w:w="1695" w:type="dxa"/>
          </w:tcPr>
          <w:p w:rsidR="006824CF" w:rsidRPr="004A4B2E" w:rsidRDefault="0037438D" w:rsidP="0037438D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7</w:t>
            </w:r>
            <w:r w:rsidR="00BD73DF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  <w:p w:rsidR="006824CF" w:rsidRPr="004A4B2E" w:rsidRDefault="006824CF" w:rsidP="00C312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4</w:t>
            </w:r>
            <w:r w:rsidR="00BD73DF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</w:tc>
      </w:tr>
      <w:tr w:rsidR="006824CF" w:rsidRPr="004A4B2E" w:rsidTr="004A4B2E"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ROZRÓŻNIA PRZESŁANKI STOSOWANIA POSZCZEGÓLNYCH TRYBÓW UDZIELANIA ZAMÓWIEŃ</w:t>
            </w:r>
          </w:p>
        </w:tc>
        <w:tc>
          <w:tcPr>
            <w:tcW w:w="1695" w:type="dxa"/>
          </w:tcPr>
          <w:p w:rsidR="006824CF" w:rsidRPr="004A4B2E" w:rsidRDefault="0037438D" w:rsidP="00C31277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3</w:t>
            </w:r>
            <w:r w:rsidR="00BD73DF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</w:tc>
      </w:tr>
      <w:tr w:rsidR="006824CF" w:rsidRPr="004A4B2E" w:rsidTr="004A4B2E"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CHARAKTERYZUJE STATUS PODMIOTÓW BIORĄCYCH UDZIAŁ W PROCEDURACH PRZEWIDZIANYCH W USTAWIE</w:t>
            </w:r>
          </w:p>
        </w:tc>
        <w:tc>
          <w:tcPr>
            <w:tcW w:w="1695" w:type="dxa"/>
          </w:tcPr>
          <w:p w:rsidR="006824CF" w:rsidRPr="004A4B2E" w:rsidRDefault="006824CF" w:rsidP="00C312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K_U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3</w:t>
            </w:r>
            <w:r w:rsidR="00280A71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1359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WSKAZUJE PRZESŁANKI STOSOWANIA ŚRODKÓW OCHRONY PRAWNEJ I KONSEKWENCJE ICH STOSOWANIA</w:t>
            </w:r>
          </w:p>
        </w:tc>
        <w:tc>
          <w:tcPr>
            <w:tcW w:w="1695" w:type="dxa"/>
          </w:tcPr>
          <w:p w:rsidR="006824CF" w:rsidRPr="004A4B2E" w:rsidRDefault="006824CF" w:rsidP="00C3127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  <w:r w:rsidR="0037438D"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="0037438D" w:rsidRPr="004A4B2E">
              <w:rPr>
                <w:rFonts w:ascii="Corbel" w:eastAsia="Cambria" w:hAnsi="Corbel"/>
                <w:b w:val="0"/>
                <w:sz w:val="22"/>
              </w:rPr>
              <w:t>3</w:t>
            </w:r>
            <w:r w:rsidR="00BD73DF" w:rsidRPr="004A4B2E">
              <w:rPr>
                <w:rFonts w:ascii="Corbel" w:eastAsia="Cambria" w:hAnsi="Corbel"/>
                <w:b w:val="0"/>
                <w:sz w:val="22"/>
              </w:rPr>
              <w:t xml:space="preserve"> 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EK_06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CHARAKTERYZUJE UMOWY W SPRAWACH UDZIELANIA ZAMÓWIENIA PUBLICZNEGO</w:t>
            </w:r>
            <w:r w:rsidR="00DF5A86" w:rsidRPr="004A4B2E">
              <w:rPr>
                <w:rFonts w:ascii="Corbel" w:hAnsi="Corbel"/>
              </w:rPr>
              <w:t>, POTRAFI PRZYGOTOWAĆ SPECYFIKACJĘ WARUNKÓW ZAMÓWIENIA</w:t>
            </w:r>
          </w:p>
        </w:tc>
        <w:tc>
          <w:tcPr>
            <w:tcW w:w="1695" w:type="dxa"/>
          </w:tcPr>
          <w:p w:rsidR="006824CF" w:rsidRPr="004A4B2E" w:rsidRDefault="0037438D" w:rsidP="00C31277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K_W</w:t>
            </w:r>
            <w:r w:rsidR="004A4B2E">
              <w:rPr>
                <w:rFonts w:ascii="Corbel" w:eastAsia="Cambria" w:hAnsi="Corbel"/>
              </w:rPr>
              <w:t>0</w:t>
            </w:r>
            <w:r w:rsidRPr="004A4B2E">
              <w:rPr>
                <w:rFonts w:ascii="Corbel" w:eastAsia="Cambria" w:hAnsi="Corbel"/>
              </w:rPr>
              <w:t>3</w:t>
            </w:r>
            <w:r w:rsidR="00BD73DF" w:rsidRPr="004A4B2E">
              <w:rPr>
                <w:rFonts w:ascii="Corbel" w:eastAsia="Cambria" w:hAnsi="Corbel"/>
              </w:rPr>
              <w:t xml:space="preserve"> </w:t>
            </w:r>
          </w:p>
          <w:p w:rsidR="00DF5A86" w:rsidRPr="004A4B2E" w:rsidRDefault="00DF5A86" w:rsidP="00C3127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eastAsia="Cambria" w:hAnsi="Corbel"/>
              </w:rPr>
              <w:t>K_K05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EK_07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PREZENTUJE ZASADY ODPOWIEDZIALNOŚCI Z TYTUŁU NARUSZENIA PRZEPISÓW USTAWY</w:t>
            </w:r>
          </w:p>
        </w:tc>
        <w:tc>
          <w:tcPr>
            <w:tcW w:w="1695" w:type="dxa"/>
          </w:tcPr>
          <w:p w:rsidR="006824CF" w:rsidRPr="004A4B2E" w:rsidRDefault="0037438D" w:rsidP="004A4B2E">
            <w:pPr>
              <w:pStyle w:val="Punktygwne"/>
              <w:spacing w:before="0" w:after="0" w:line="276" w:lineRule="auto"/>
              <w:rPr>
                <w:rFonts w:ascii="Corbel" w:eastAsia="Cambria" w:hAnsi="Corbel"/>
                <w:b w:val="0"/>
                <w:sz w:val="22"/>
              </w:rPr>
            </w:pPr>
            <w:r w:rsidRPr="004A4B2E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>
              <w:rPr>
                <w:rFonts w:ascii="Corbel" w:eastAsia="Cambria" w:hAnsi="Corbel"/>
                <w:b w:val="0"/>
                <w:sz w:val="22"/>
              </w:rPr>
              <w:t>0</w:t>
            </w:r>
            <w:r w:rsidRPr="004A4B2E">
              <w:rPr>
                <w:rFonts w:ascii="Corbel" w:eastAsia="Cambria" w:hAnsi="Corbel"/>
                <w:b w:val="0"/>
                <w:sz w:val="22"/>
              </w:rPr>
              <w:t>3</w:t>
            </w:r>
            <w:r w:rsidR="004A4B2E">
              <w:rPr>
                <w:rFonts w:ascii="Corbel" w:eastAsia="Cambria" w:hAnsi="Corbel"/>
                <w:b w:val="0"/>
                <w:sz w:val="22"/>
              </w:rPr>
              <w:t xml:space="preserve">, </w:t>
            </w:r>
            <w:r w:rsidRPr="00815A6F">
              <w:rPr>
                <w:rFonts w:ascii="Corbel" w:eastAsia="Cambria" w:hAnsi="Corbel"/>
                <w:b w:val="0"/>
                <w:sz w:val="22"/>
              </w:rPr>
              <w:t>K_W</w:t>
            </w:r>
            <w:r w:rsidR="004A4B2E" w:rsidRPr="00815A6F">
              <w:rPr>
                <w:rFonts w:ascii="Corbel" w:eastAsia="Cambria" w:hAnsi="Corbel"/>
                <w:b w:val="0"/>
                <w:sz w:val="22"/>
              </w:rPr>
              <w:t>0</w:t>
            </w:r>
            <w:r w:rsidRPr="00815A6F">
              <w:rPr>
                <w:rFonts w:ascii="Corbel" w:eastAsia="Cambria" w:hAnsi="Corbel"/>
                <w:b w:val="0"/>
                <w:sz w:val="22"/>
              </w:rPr>
              <w:t>2</w:t>
            </w:r>
            <w:r w:rsidR="00280A71" w:rsidRPr="00815A6F">
              <w:rPr>
                <w:rFonts w:ascii="Corbel" w:eastAsia="Cambria" w:hAnsi="Corbel"/>
                <w:sz w:val="22"/>
              </w:rPr>
              <w:t xml:space="preserve"> </w:t>
            </w:r>
          </w:p>
          <w:p w:rsidR="00DF5A86" w:rsidRPr="004A4B2E" w:rsidRDefault="00DF5A86" w:rsidP="00C3127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eastAsia="Cambria" w:hAnsi="Corbel"/>
              </w:rPr>
              <w:t>K_K01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8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</w:rPr>
              <w:t>EK_08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ANALIZUJE ORZECZNICTWO KRAJOWEJ IZBY ODWOŁAWCZEJ ORAZ SĄDOWE W SRAWACH ZWIĄZANYCH ZPROBLEMATYKĄ STOSOWANIA USTAWY-PRAWO ZAMÓWIEŃ PUBLICZNYCH</w:t>
            </w:r>
          </w:p>
        </w:tc>
        <w:tc>
          <w:tcPr>
            <w:tcW w:w="1695" w:type="dxa"/>
          </w:tcPr>
          <w:p w:rsidR="006824CF" w:rsidRPr="004A4B2E" w:rsidRDefault="006824CF" w:rsidP="0037438D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</w:t>
            </w:r>
            <w:r w:rsidR="0037438D" w:rsidRPr="004A4B2E">
              <w:rPr>
                <w:rFonts w:ascii="Corbel" w:eastAsia="Cambria" w:hAnsi="Corbel"/>
              </w:rPr>
              <w:t>_U</w:t>
            </w:r>
            <w:r w:rsidR="004A4B2E">
              <w:rPr>
                <w:rFonts w:ascii="Corbel" w:eastAsia="Cambria" w:hAnsi="Corbel"/>
              </w:rPr>
              <w:t>0</w:t>
            </w:r>
            <w:r w:rsidR="0037438D" w:rsidRPr="004A4B2E">
              <w:rPr>
                <w:rFonts w:ascii="Corbel" w:eastAsia="Cambria" w:hAnsi="Corbel"/>
              </w:rPr>
              <w:t>3</w:t>
            </w:r>
          </w:p>
          <w:p w:rsidR="006824CF" w:rsidRPr="004A4B2E" w:rsidRDefault="006824CF" w:rsidP="00C3127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4A4B2E">
              <w:rPr>
                <w:rFonts w:ascii="Corbel" w:eastAsia="Cambria" w:hAnsi="Corbel"/>
              </w:rPr>
              <w:t>K_U</w:t>
            </w:r>
            <w:r w:rsidR="004A4B2E">
              <w:rPr>
                <w:rFonts w:ascii="Corbel" w:eastAsia="Cambria" w:hAnsi="Corbel"/>
              </w:rPr>
              <w:t>0</w:t>
            </w:r>
            <w:r w:rsidRPr="004A4B2E">
              <w:rPr>
                <w:rFonts w:ascii="Corbel" w:eastAsia="Cambria" w:hAnsi="Corbel"/>
              </w:rPr>
              <w:t>4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8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</w:rPr>
              <w:t>EK_09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OCENIA SKUTECZNOŚĆ SYSTEMU ZAMÓWIEŃ PUBLICZNYCH</w:t>
            </w:r>
          </w:p>
        </w:tc>
        <w:tc>
          <w:tcPr>
            <w:tcW w:w="1695" w:type="dxa"/>
          </w:tcPr>
          <w:p w:rsidR="006824CF" w:rsidRPr="004A4B2E" w:rsidRDefault="0037438D" w:rsidP="0037438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K_U</w:t>
            </w:r>
            <w:r w:rsidR="004A4B2E">
              <w:rPr>
                <w:rFonts w:ascii="Corbel" w:eastAsia="Cambria" w:hAnsi="Corbel"/>
              </w:rPr>
              <w:t>0</w:t>
            </w:r>
            <w:r w:rsidRPr="004A4B2E">
              <w:rPr>
                <w:rFonts w:ascii="Corbel" w:eastAsia="Cambria" w:hAnsi="Corbel"/>
              </w:rPr>
              <w:t>3</w:t>
            </w:r>
            <w:r w:rsidR="00280A71" w:rsidRPr="004A4B2E">
              <w:rPr>
                <w:rFonts w:ascii="Corbel" w:eastAsia="Cambria" w:hAnsi="Corbel"/>
              </w:rPr>
              <w:t xml:space="preserve"> </w:t>
            </w:r>
            <w:r w:rsidR="004A4B2E">
              <w:rPr>
                <w:rFonts w:ascii="Corbel" w:eastAsia="Cambria" w:hAnsi="Corbel"/>
              </w:rPr>
              <w:t>,</w:t>
            </w:r>
            <w:r w:rsidRPr="004A4B2E">
              <w:rPr>
                <w:rFonts w:ascii="Corbel" w:eastAsia="Cambria" w:hAnsi="Corbel"/>
              </w:rPr>
              <w:t>K_U</w:t>
            </w:r>
            <w:r w:rsidR="004A4B2E">
              <w:rPr>
                <w:rFonts w:ascii="Corbel" w:eastAsia="Cambria" w:hAnsi="Corbel"/>
              </w:rPr>
              <w:t>0</w:t>
            </w:r>
            <w:r w:rsidRPr="004A4B2E">
              <w:rPr>
                <w:rFonts w:ascii="Corbel" w:eastAsia="Cambria" w:hAnsi="Corbel"/>
              </w:rPr>
              <w:t>8</w:t>
            </w:r>
            <w:r w:rsidR="00280A71" w:rsidRPr="004A4B2E">
              <w:rPr>
                <w:rFonts w:ascii="Corbel" w:eastAsia="Cambria" w:hAnsi="Corbel"/>
              </w:rPr>
              <w:t xml:space="preserve"> </w:t>
            </w:r>
          </w:p>
          <w:p w:rsidR="006824CF" w:rsidRPr="004A4B2E" w:rsidRDefault="006824CF" w:rsidP="00C3127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eastAsia="Cambria" w:hAnsi="Corbel"/>
              </w:rPr>
              <w:t>K_U13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9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</w:rPr>
              <w:lastRenderedPageBreak/>
              <w:t>EK_10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KWALIFIKUJE PRZYPADKI ORAZ SANKCJE Z TYTUŁU NARUSZENIA PRZEPISÓW USTAWY</w:t>
            </w:r>
          </w:p>
        </w:tc>
        <w:tc>
          <w:tcPr>
            <w:tcW w:w="1695" w:type="dxa"/>
          </w:tcPr>
          <w:p w:rsidR="006824CF" w:rsidRPr="004A4B2E" w:rsidRDefault="0037438D" w:rsidP="0037438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K_U06</w:t>
            </w:r>
            <w:r w:rsidR="00280A71" w:rsidRPr="004A4B2E">
              <w:rPr>
                <w:rFonts w:ascii="Corbel" w:eastAsia="Cambria" w:hAnsi="Corbel"/>
              </w:rPr>
              <w:t xml:space="preserve"> </w:t>
            </w:r>
          </w:p>
          <w:p w:rsidR="006824CF" w:rsidRPr="004A4B2E" w:rsidRDefault="0037438D" w:rsidP="0037438D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K_U15</w:t>
            </w:r>
            <w:r w:rsidR="00280A71" w:rsidRPr="004A4B2E">
              <w:rPr>
                <w:rFonts w:ascii="Corbel" w:eastAsia="Cambria" w:hAnsi="Corbel"/>
              </w:rPr>
              <w:t xml:space="preserve"> 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9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</w:rPr>
              <w:t>EK_11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ZACHOWUJE KRYTYCYZM W OCENIE ROZWIAZAŃ PRAWNYCH DOTYCZACYCH ZAMÓWIEN PUBLICZNYCH</w:t>
            </w:r>
          </w:p>
        </w:tc>
        <w:tc>
          <w:tcPr>
            <w:tcW w:w="1695" w:type="dxa"/>
          </w:tcPr>
          <w:p w:rsidR="006824CF" w:rsidRPr="004A4B2E" w:rsidRDefault="006824CF" w:rsidP="00C31277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eastAsia="Cambria" w:hAnsi="Corbel"/>
              </w:rPr>
              <w:t>K_K</w:t>
            </w:r>
            <w:r w:rsidR="004A4B2E">
              <w:rPr>
                <w:rFonts w:ascii="Corbel" w:eastAsia="Cambria" w:hAnsi="Corbel"/>
              </w:rPr>
              <w:t>08</w:t>
            </w:r>
          </w:p>
        </w:tc>
      </w:tr>
      <w:tr w:rsidR="006824CF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"/>
        </w:trPr>
        <w:tc>
          <w:tcPr>
            <w:tcW w:w="1359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</w:rPr>
              <w:t>EK_12</w:t>
            </w:r>
          </w:p>
        </w:tc>
        <w:tc>
          <w:tcPr>
            <w:tcW w:w="6574" w:type="dxa"/>
          </w:tcPr>
          <w:p w:rsidR="006824CF" w:rsidRPr="004A4B2E" w:rsidRDefault="006824CF" w:rsidP="006824CF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DYSKUTUJE O WADACH I ZALETACH OBOWIĄZUJĄCEJ REGULACJI ZAMÓWIEŃ PUBLICZNYCH</w:t>
            </w:r>
          </w:p>
        </w:tc>
        <w:tc>
          <w:tcPr>
            <w:tcW w:w="1695" w:type="dxa"/>
          </w:tcPr>
          <w:p w:rsidR="006824CF" w:rsidRPr="004A4B2E" w:rsidRDefault="0037438D" w:rsidP="00C31277">
            <w:pPr>
              <w:pStyle w:val="Akapitzlist"/>
              <w:spacing w:after="0"/>
              <w:ind w:left="0"/>
              <w:rPr>
                <w:rFonts w:ascii="Corbel" w:eastAsia="Cambria" w:hAnsi="Corbel"/>
              </w:rPr>
            </w:pPr>
            <w:r w:rsidRPr="004A4B2E">
              <w:rPr>
                <w:rFonts w:ascii="Corbel" w:eastAsia="Cambria" w:hAnsi="Corbel"/>
              </w:rPr>
              <w:t>K_K</w:t>
            </w:r>
            <w:r w:rsidR="004A4B2E">
              <w:rPr>
                <w:rFonts w:ascii="Corbel" w:eastAsia="Cambria" w:hAnsi="Corbel"/>
              </w:rPr>
              <w:t>0</w:t>
            </w:r>
            <w:r w:rsidRPr="004A4B2E">
              <w:rPr>
                <w:rFonts w:ascii="Corbel" w:eastAsia="Cambria" w:hAnsi="Corbel"/>
              </w:rPr>
              <w:t>6</w:t>
            </w:r>
          </w:p>
        </w:tc>
      </w:tr>
    </w:tbl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4B2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b/>
          <w:sz w:val="24"/>
          <w:szCs w:val="24"/>
        </w:rPr>
        <w:t>3.3</w:t>
      </w:r>
      <w:r w:rsidR="001D7B54" w:rsidRPr="004A4B2E">
        <w:rPr>
          <w:rFonts w:ascii="Corbel" w:hAnsi="Corbel"/>
          <w:b/>
          <w:sz w:val="24"/>
          <w:szCs w:val="24"/>
        </w:rPr>
        <w:t xml:space="preserve"> </w:t>
      </w:r>
      <w:r w:rsidR="0085747A" w:rsidRPr="004A4B2E">
        <w:rPr>
          <w:rFonts w:ascii="Corbel" w:hAnsi="Corbel"/>
          <w:b/>
          <w:sz w:val="24"/>
          <w:szCs w:val="24"/>
        </w:rPr>
        <w:t>T</w:t>
      </w:r>
      <w:r w:rsidR="001D7B54" w:rsidRPr="004A4B2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4B2E">
        <w:rPr>
          <w:rFonts w:ascii="Corbel" w:hAnsi="Corbel"/>
          <w:sz w:val="24"/>
          <w:szCs w:val="24"/>
        </w:rPr>
        <w:t xml:space="preserve">  </w:t>
      </w:r>
    </w:p>
    <w:p w:rsidR="00C31277" w:rsidRPr="004A4B2E" w:rsidRDefault="00C3127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A4B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A4B2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080"/>
        <w:gridCol w:w="992"/>
        <w:gridCol w:w="425"/>
      </w:tblGrid>
      <w:tr w:rsidR="00C31277" w:rsidRPr="004A4B2E" w:rsidTr="00C31277">
        <w:tc>
          <w:tcPr>
            <w:tcW w:w="9923" w:type="dxa"/>
            <w:gridSpan w:val="4"/>
          </w:tcPr>
          <w:p w:rsidR="00C31277" w:rsidRPr="004A4B2E" w:rsidRDefault="00C31277" w:rsidP="006940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Treści merytoryczne</w:t>
            </w:r>
          </w:p>
        </w:tc>
      </w:tr>
      <w:tr w:rsidR="00C31277" w:rsidRPr="004A4B2E" w:rsidTr="00DB6391">
        <w:trPr>
          <w:trHeight w:val="1265"/>
        </w:trPr>
        <w:tc>
          <w:tcPr>
            <w:tcW w:w="9923" w:type="dxa"/>
            <w:gridSpan w:val="4"/>
          </w:tcPr>
          <w:tbl>
            <w:tblPr>
              <w:tblW w:w="4664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079"/>
              <w:gridCol w:w="966"/>
            </w:tblGrid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W1</w:t>
                  </w:r>
                  <w:r w:rsidRPr="004A4B2E">
                    <w:rPr>
                      <w:rFonts w:ascii="Corbel" w:hAnsi="Corbel"/>
                    </w:rPr>
                    <w:t>-</w:t>
                  </w:r>
                  <w:r w:rsidRPr="004A4B2E">
                    <w:rPr>
                      <w:rFonts w:ascii="Corbel" w:hAnsi="Corbel"/>
                      <w:lang w:eastAsia="pl-PL"/>
                    </w:rPr>
                    <w:t xml:space="preserve"> Pojęcie prawa zamówień publicznych i jego rola w gospodarce. Instrumenty prawne regulujące system zamówień publicznych w Polsce i ich ewolucja. Instrumenty prawne regulujące system zamówień publicznych w Unii Europejskiej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W2</w:t>
                  </w:r>
                  <w:r w:rsidRPr="004A4B2E">
                    <w:rPr>
                      <w:rFonts w:ascii="Corbel" w:hAnsi="Corbel"/>
                    </w:rPr>
                    <w:t>-</w:t>
                  </w:r>
                  <w:r w:rsidRPr="004A4B2E">
                    <w:rPr>
                      <w:rFonts w:ascii="Corbel" w:hAnsi="Corbel"/>
                      <w:b/>
                      <w:bCs/>
                      <w:lang w:eastAsia="pl-PL"/>
                    </w:rPr>
                    <w:t xml:space="preserve"> </w:t>
                  </w:r>
                  <w:r w:rsidRPr="004A4B2E">
                    <w:rPr>
                      <w:rFonts w:ascii="Corbel" w:hAnsi="Corbel"/>
                      <w:lang w:eastAsia="pl-PL"/>
                    </w:rPr>
                    <w:t>Zakres podmiotowy ustawy i przedmiotowy stosowania ustawy; dostawy, roboty budowlane, usługi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wyłączenia stosowania ustawy</w:t>
                  </w:r>
                  <w:r w:rsidR="00DB6391" w:rsidRPr="004A4B2E">
                    <w:rPr>
                      <w:rFonts w:ascii="Corbel" w:hAnsi="Corbel"/>
                      <w:lang w:eastAsia="pl-PL"/>
                    </w:rPr>
                    <w:t xml:space="preserve"> </w:t>
                  </w:r>
                  <w:r w:rsidRPr="004A4B2E">
                    <w:rPr>
                      <w:rFonts w:ascii="Corbel" w:hAnsi="Corbel"/>
                      <w:lang w:eastAsia="pl-PL"/>
                    </w:rPr>
                    <w:t>(całkowite i częściowe)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 xml:space="preserve">progi kwotowe 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zamówienia wielorodzajowe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W3</w:t>
                  </w:r>
                  <w:r w:rsidRPr="004A4B2E">
                    <w:rPr>
                      <w:rFonts w:ascii="Corbel" w:hAnsi="Corbel"/>
                    </w:rPr>
                    <w:t>-</w:t>
                  </w:r>
                  <w:r w:rsidRPr="004A4B2E">
                    <w:rPr>
                      <w:rFonts w:ascii="Corbel" w:hAnsi="Corbel"/>
                      <w:b/>
                      <w:bCs/>
                      <w:lang w:eastAsia="pl-PL"/>
                    </w:rPr>
                    <w:t xml:space="preserve"> </w:t>
                  </w:r>
                  <w:r w:rsidRPr="004A4B2E">
                    <w:rPr>
                      <w:rFonts w:ascii="Corbel" w:hAnsi="Corbel"/>
                      <w:b/>
                    </w:rPr>
                    <w:t>-</w:t>
                  </w:r>
                  <w:r w:rsidRPr="004A4B2E">
                    <w:rPr>
                      <w:rFonts w:ascii="Corbel" w:hAnsi="Corbel"/>
                      <w:b/>
                      <w:bCs/>
                      <w:lang w:eastAsia="pl-PL"/>
                    </w:rPr>
                    <w:t xml:space="preserve"> </w:t>
                  </w:r>
                  <w:r w:rsidRPr="004A4B2E">
                    <w:rPr>
                      <w:rFonts w:ascii="Corbel" w:hAnsi="Corbel"/>
                      <w:lang w:eastAsia="pl-PL"/>
                    </w:rPr>
                    <w:t>Zasady udzielania zamówień; zasada prymatu trybów przetargowych, równości przedsiębiorców, jawności, przejrzystości, bezstronności i obiektywizmu, pisemności, uczciwej konkurencji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W4</w:t>
                  </w:r>
                  <w:r w:rsidRPr="004A4B2E">
                    <w:rPr>
                      <w:rFonts w:ascii="Corbel" w:hAnsi="Corbel"/>
                    </w:rPr>
                    <w:t>-</w:t>
                  </w:r>
                  <w:r w:rsidRPr="004A4B2E">
                    <w:rPr>
                      <w:rFonts w:ascii="Corbel" w:hAnsi="Corbel"/>
                      <w:lang w:eastAsia="pl-PL"/>
                    </w:rPr>
                    <w:t xml:space="preserve">Tryby udzielania zamówień; przetarg nieograniczony, ograniczony, negocjacje z ogłoszeniem, negocjacje bez ogłoszenia, dialog konkurencyjny, zamówienie z wolnej ręki, zapytanie o cenę, licytacja elektroniczna 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W5</w:t>
                  </w:r>
                  <w:r w:rsidRPr="004A4B2E">
                    <w:rPr>
                      <w:rFonts w:ascii="Corbel" w:hAnsi="Corbel"/>
                      <w:lang w:eastAsia="pl-PL"/>
                    </w:rPr>
                    <w:t xml:space="preserve"> Przygotowanie postępowania o udzielenie zamówienia publicznego; opis przedmiotu zamówienia, ustalenie wartości zamówienia, specyfikacja istotnych warunków zamówienia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W6-</w:t>
                  </w:r>
                  <w:r w:rsidRPr="004A4B2E">
                    <w:rPr>
                      <w:rFonts w:ascii="Corbel" w:hAnsi="Corbel"/>
                      <w:b/>
                      <w:bCs/>
                      <w:lang w:eastAsia="pl-PL"/>
                    </w:rPr>
                    <w:t xml:space="preserve"> </w:t>
                  </w:r>
                  <w:r w:rsidRPr="004A4B2E">
                    <w:rPr>
                      <w:rFonts w:ascii="Corbel" w:hAnsi="Corbel"/>
                      <w:lang w:eastAsia="pl-PL"/>
                    </w:rPr>
                    <w:t>Postępowanie o udzielenie zamówienia publicznego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obowiązki zamawiającego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wspólne udzielanie zamówienia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podwykonawstwo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wyłączenie osób wykonujących czynności w postępowaniu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komisja przetargowa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dopuszczalność ubiegania się o zamówienie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wykluczenie wykonawców</w:t>
                  </w:r>
                </w:p>
              </w:tc>
              <w:tc>
                <w:tcPr>
                  <w:tcW w:w="534" w:type="pct"/>
                  <w:tcBorders>
                    <w:bottom w:val="single" w:sz="4" w:space="0" w:color="auto"/>
                  </w:tcBorders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W7-</w:t>
                  </w:r>
                  <w:r w:rsidRPr="004A4B2E">
                    <w:rPr>
                      <w:rFonts w:ascii="Corbel" w:hAnsi="Corbel"/>
                      <w:lang w:eastAsia="pl-PL"/>
                    </w:rPr>
                    <w:t xml:space="preserve"> Umowy w sprawie zamówień publicznych</w:t>
                  </w:r>
                </w:p>
              </w:tc>
              <w:tc>
                <w:tcPr>
                  <w:tcW w:w="534" w:type="pct"/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C31277" w:rsidRPr="004A4B2E" w:rsidTr="00C31277">
              <w:trPr>
                <w:jc w:val="center"/>
              </w:trPr>
              <w:tc>
                <w:tcPr>
                  <w:tcW w:w="4466" w:type="pct"/>
                  <w:tcBorders>
                    <w:bottom w:val="nil"/>
                  </w:tcBorders>
                  <w:shd w:val="clear" w:color="auto" w:fill="FFFFFF"/>
                </w:tcPr>
                <w:p w:rsidR="00C31277" w:rsidRPr="004A4B2E" w:rsidRDefault="00C31277" w:rsidP="00DB63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b/>
                    </w:rPr>
                    <w:t>W8-</w:t>
                  </w:r>
                  <w:r w:rsidRPr="004A4B2E">
                    <w:rPr>
                      <w:rFonts w:ascii="Corbel" w:hAnsi="Corbel"/>
                      <w:lang w:eastAsia="pl-PL"/>
                    </w:rPr>
                    <w:t xml:space="preserve"> Środki ochrony prawnej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ewolucja systemu środków ochrony prawnej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rodzaje środków ochrony prawnej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podmioty upoważnione do wnoszenia środków odwoławczych</w:t>
                  </w:r>
                </w:p>
                <w:p w:rsidR="00C31277" w:rsidRPr="004A4B2E" w:rsidRDefault="00C31277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zasady postępowania odwoławczego</w:t>
                  </w:r>
                </w:p>
                <w:p w:rsidR="00DB6391" w:rsidRPr="004A4B2E" w:rsidRDefault="00C31277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podmioty rozpoznające środki odwoławcze</w:t>
                  </w:r>
                </w:p>
                <w:p w:rsidR="00C31277" w:rsidRPr="004A4B2E" w:rsidRDefault="00DB6391" w:rsidP="00DB6391">
                  <w:pPr>
                    <w:pStyle w:val="Akapitzlist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lang w:eastAsia="pl-PL"/>
                    </w:rPr>
                  </w:pPr>
                  <w:r w:rsidRPr="004A4B2E">
                    <w:rPr>
                      <w:rFonts w:ascii="Corbel" w:hAnsi="Corbel"/>
                      <w:lang w:eastAsia="pl-PL"/>
                    </w:rPr>
                    <w:t>k</w:t>
                  </w:r>
                  <w:r w:rsidR="00C31277" w:rsidRPr="004A4B2E">
                    <w:rPr>
                      <w:rFonts w:ascii="Corbel" w:hAnsi="Corbel"/>
                      <w:lang w:eastAsia="pl-PL"/>
                    </w:rPr>
                    <w:t>ontrola udzielania zamówień publicznych.</w:t>
                  </w:r>
                </w:p>
              </w:tc>
              <w:tc>
                <w:tcPr>
                  <w:tcW w:w="534" w:type="pct"/>
                  <w:tcBorders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C31277" w:rsidRPr="004A4B2E" w:rsidRDefault="00C31277" w:rsidP="00DB6391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</w:rPr>
                  </w:pPr>
                  <w:r w:rsidRPr="004A4B2E">
                    <w:rPr>
                      <w:rFonts w:ascii="Corbel" w:hAnsi="Corbel"/>
                    </w:rPr>
                    <w:t>3</w:t>
                  </w:r>
                </w:p>
              </w:tc>
            </w:tr>
          </w:tbl>
          <w:p w:rsidR="00C31277" w:rsidRPr="004A4B2E" w:rsidRDefault="00C31277" w:rsidP="00DB639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296620" w:rsidRPr="004A4B2E" w:rsidTr="00283936">
        <w:trPr>
          <w:trHeight w:val="242"/>
        </w:trPr>
        <w:tc>
          <w:tcPr>
            <w:tcW w:w="426" w:type="dxa"/>
            <w:tcBorders>
              <w:bottom w:val="single" w:sz="4" w:space="0" w:color="auto"/>
            </w:tcBorders>
          </w:tcPr>
          <w:p w:rsidR="00296620" w:rsidRPr="004A4B2E" w:rsidRDefault="00296620" w:rsidP="00694017">
            <w:pPr>
              <w:autoSpaceDE w:val="0"/>
              <w:autoSpaceDN w:val="0"/>
              <w:adjustRightInd w:val="0"/>
              <w:rPr>
                <w:rFonts w:ascii="Corbel" w:hAnsi="Corbel"/>
                <w:b/>
                <w:sz w:val="18"/>
                <w:szCs w:val="1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296620" w:rsidRPr="004A4B2E" w:rsidRDefault="00296620" w:rsidP="00DB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18"/>
                <w:szCs w:val="18"/>
              </w:rPr>
            </w:pPr>
            <w:r w:rsidRPr="004A4B2E">
              <w:rPr>
                <w:rFonts w:ascii="Corbel" w:hAnsi="Corbel"/>
                <w:sz w:val="18"/>
                <w:szCs w:val="18"/>
              </w:rPr>
              <w:t>SUMA GODZIN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6620" w:rsidRPr="004A4B2E" w:rsidRDefault="00296620" w:rsidP="00DB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18"/>
                <w:szCs w:val="18"/>
              </w:rPr>
            </w:pPr>
            <w:r w:rsidRPr="004A4B2E">
              <w:rPr>
                <w:rFonts w:ascii="Corbel" w:hAnsi="Corbel"/>
                <w:b/>
              </w:rPr>
              <w:t>15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296620" w:rsidRPr="004A4B2E" w:rsidRDefault="00296620" w:rsidP="00DB63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</w:rPr>
            </w:pPr>
          </w:p>
        </w:tc>
      </w:tr>
    </w:tbl>
    <w:p w:rsidR="004A4B2E" w:rsidRDefault="004A4B2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A4B2E" w:rsidRDefault="004A4B2E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="0085747A" w:rsidRPr="004A4B2E" w:rsidRDefault="0085747A" w:rsidP="004A4B2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orbel" w:hAnsi="Corbel"/>
          <w:sz w:val="24"/>
          <w:szCs w:val="24"/>
        </w:rPr>
      </w:pPr>
      <w:r w:rsidRPr="004A4B2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A4B2E">
        <w:rPr>
          <w:rFonts w:ascii="Corbel" w:hAnsi="Corbel"/>
          <w:sz w:val="24"/>
          <w:szCs w:val="24"/>
        </w:rPr>
        <w:t xml:space="preserve">, </w:t>
      </w:r>
      <w:r w:rsidRPr="004A4B2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  <w:gridCol w:w="992"/>
      </w:tblGrid>
      <w:tr w:rsidR="00296620" w:rsidRPr="004A4B2E" w:rsidTr="00296620">
        <w:tc>
          <w:tcPr>
            <w:tcW w:w="8931" w:type="dxa"/>
          </w:tcPr>
          <w:p w:rsidR="00296620" w:rsidRPr="004A4B2E" w:rsidRDefault="00296620" w:rsidP="006940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Treści merytoryczne</w:t>
            </w: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296620" w:rsidRPr="004A4B2E" w:rsidTr="00296620">
        <w:tc>
          <w:tcPr>
            <w:tcW w:w="8931" w:type="dxa"/>
          </w:tcPr>
          <w:p w:rsidR="00296620" w:rsidRPr="004A4B2E" w:rsidRDefault="00296620" w:rsidP="00296620">
            <w:pPr>
              <w:autoSpaceDE w:val="0"/>
              <w:autoSpaceDN w:val="0"/>
              <w:adjustRightInd w:val="0"/>
              <w:jc w:val="both"/>
              <w:rPr>
                <w:rFonts w:ascii="Corbel" w:hAnsi="Corbel"/>
                <w:lang w:eastAsia="pl-PL"/>
              </w:rPr>
            </w:pPr>
            <w:r w:rsidRPr="004A4B2E">
              <w:rPr>
                <w:rFonts w:ascii="Corbel" w:hAnsi="Corbel"/>
                <w:b/>
              </w:rPr>
              <w:t xml:space="preserve">ĆW1 </w:t>
            </w:r>
            <w:r w:rsidRPr="004A4B2E">
              <w:rPr>
                <w:rFonts w:ascii="Corbel" w:hAnsi="Corbel"/>
              </w:rPr>
              <w:t>- Ogólna charakterystyka postępowania o udzielenie zamówienia publicznego.</w:t>
            </w:r>
            <w:r w:rsidRPr="004A4B2E">
              <w:rPr>
                <w:rFonts w:ascii="Corbel" w:hAnsi="Corbel"/>
                <w:lang w:eastAsia="pl-PL"/>
              </w:rPr>
              <w:t xml:space="preserve"> Wszczęcie postępowania, zasady dotyczące ogłoszeń, opis przedmiotu zamówienia. Przygotowanie opisu przedmiotu zamówienia</w:t>
            </w: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3</w:t>
            </w:r>
          </w:p>
        </w:tc>
      </w:tr>
      <w:tr w:rsidR="00296620" w:rsidRPr="004A4B2E" w:rsidTr="00296620"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lang w:eastAsia="pl-PL"/>
              </w:rPr>
            </w:pPr>
            <w:r w:rsidRPr="004A4B2E">
              <w:rPr>
                <w:rFonts w:ascii="Corbel" w:hAnsi="Corbel"/>
                <w:b/>
              </w:rPr>
              <w:t>ĆW2</w:t>
            </w:r>
            <w:r w:rsidRPr="004A4B2E">
              <w:rPr>
                <w:rFonts w:ascii="Corbel" w:hAnsi="Corbel"/>
                <w:lang w:eastAsia="pl-PL"/>
              </w:rPr>
              <w:t xml:space="preserve"> - Złożenie oferty, odrzucenie oferty przetargowej, wybór najkorzystniejszej oferty, aukcja elektroniczna, unieważnienie postępowania. Sporządzanie oferty</w:t>
            </w:r>
          </w:p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3</w:t>
            </w:r>
          </w:p>
        </w:tc>
      </w:tr>
      <w:tr w:rsidR="00296620" w:rsidRPr="004A4B2E" w:rsidTr="00296620"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  <w:b/>
              </w:rPr>
              <w:t xml:space="preserve">ĆW3 </w:t>
            </w:r>
            <w:r w:rsidRPr="004A4B2E">
              <w:rPr>
                <w:rFonts w:ascii="Corbel" w:hAnsi="Corbel"/>
              </w:rPr>
              <w:t>- Specyfikacja istotnych warunków zamówienia-znaczenia struktura,</w:t>
            </w:r>
            <w:r w:rsidR="00E86442" w:rsidRPr="004A4B2E">
              <w:rPr>
                <w:rFonts w:ascii="Corbel" w:hAnsi="Corbel"/>
              </w:rPr>
              <w:t xml:space="preserve"> </w:t>
            </w:r>
            <w:r w:rsidRPr="004A4B2E">
              <w:rPr>
                <w:rFonts w:ascii="Corbel" w:hAnsi="Corbel"/>
              </w:rPr>
              <w:t>treść.</w:t>
            </w:r>
          </w:p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2</w:t>
            </w:r>
          </w:p>
        </w:tc>
      </w:tr>
      <w:tr w:rsidR="00296620" w:rsidRPr="004A4B2E" w:rsidTr="00296620"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  <w:b/>
              </w:rPr>
              <w:t>ĆW4</w:t>
            </w:r>
            <w:r w:rsidRPr="004A4B2E">
              <w:rPr>
                <w:rFonts w:ascii="Corbel" w:hAnsi="Corbel"/>
              </w:rPr>
              <w:t xml:space="preserve"> - Zamówienia publiczne na tle instytucji pokrewnych.</w:t>
            </w:r>
          </w:p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2</w:t>
            </w:r>
          </w:p>
        </w:tc>
      </w:tr>
      <w:tr w:rsidR="00296620" w:rsidRPr="004A4B2E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  <w:b/>
              </w:rPr>
              <w:t>ĆW5</w:t>
            </w:r>
            <w:r w:rsidRPr="004A4B2E">
              <w:rPr>
                <w:rFonts w:ascii="Corbel" w:hAnsi="Corbel"/>
              </w:rPr>
              <w:t xml:space="preserve"> -</w:t>
            </w:r>
            <w:r w:rsidRPr="004A4B2E">
              <w:rPr>
                <w:rFonts w:ascii="Corbel" w:hAnsi="Corbel"/>
                <w:lang w:eastAsia="pl-PL"/>
              </w:rPr>
              <w:t xml:space="preserve"> Odpowiedzialność za naruszenie przepisów ustawy</w:t>
            </w: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1</w:t>
            </w:r>
          </w:p>
        </w:tc>
      </w:tr>
      <w:tr w:rsidR="00296620" w:rsidRPr="004A4B2E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  <w:lang w:eastAsia="pl-PL"/>
              </w:rPr>
            </w:pPr>
            <w:r w:rsidRPr="004A4B2E">
              <w:rPr>
                <w:rFonts w:ascii="Corbel" w:hAnsi="Corbel"/>
                <w:b/>
              </w:rPr>
              <w:t xml:space="preserve">ĆW6 </w:t>
            </w:r>
            <w:r w:rsidRPr="004A4B2E">
              <w:rPr>
                <w:rFonts w:ascii="Corbel" w:hAnsi="Corbel"/>
              </w:rPr>
              <w:t>-</w:t>
            </w:r>
            <w:r w:rsidRPr="004A4B2E">
              <w:rPr>
                <w:rFonts w:ascii="Corbel" w:hAnsi="Corbel"/>
                <w:lang w:eastAsia="pl-PL"/>
              </w:rPr>
              <w:t xml:space="preserve"> Status Prezesa Urzędu Zamówień Publicznych. Organizacja Urzędu Zamówień Publicznych</w:t>
            </w:r>
          </w:p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1</w:t>
            </w:r>
          </w:p>
        </w:tc>
      </w:tr>
      <w:tr w:rsidR="00296620" w:rsidRPr="004A4B2E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8931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  <w:r w:rsidRPr="004A4B2E">
              <w:rPr>
                <w:rFonts w:ascii="Corbel" w:hAnsi="Corbel"/>
                <w:b/>
              </w:rPr>
              <w:t>ĆW7</w:t>
            </w:r>
            <w:r w:rsidRPr="004A4B2E">
              <w:rPr>
                <w:rFonts w:ascii="Corbel" w:hAnsi="Corbel"/>
              </w:rPr>
              <w:t xml:space="preserve"> – Rozwiązywanie kazusów, omawianie najciekawszych orzeczeń Krajowej Izby Odwoławczej.</w:t>
            </w:r>
          </w:p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both"/>
              <w:rPr>
                <w:rFonts w:ascii="Corbel" w:hAnsi="Corbel"/>
              </w:rPr>
            </w:pP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3</w:t>
            </w:r>
          </w:p>
        </w:tc>
      </w:tr>
      <w:tr w:rsidR="00296620" w:rsidRPr="004A4B2E" w:rsidTr="002966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8931" w:type="dxa"/>
          </w:tcPr>
          <w:p w:rsidR="00296620" w:rsidRPr="004A4B2E" w:rsidRDefault="00296620" w:rsidP="004A4B2E">
            <w:pPr>
              <w:rPr>
                <w:rFonts w:ascii="Corbel" w:hAnsi="Corbel"/>
              </w:rPr>
            </w:pPr>
            <w:r w:rsidRPr="004A4B2E">
              <w:rPr>
                <w:rFonts w:ascii="Corbel" w:hAnsi="Corbel"/>
              </w:rPr>
              <w:t>SUMA GODZIN</w:t>
            </w:r>
          </w:p>
        </w:tc>
        <w:tc>
          <w:tcPr>
            <w:tcW w:w="992" w:type="dxa"/>
          </w:tcPr>
          <w:p w:rsidR="00296620" w:rsidRPr="004A4B2E" w:rsidRDefault="00296620" w:rsidP="00296620">
            <w:pPr>
              <w:pStyle w:val="Akapitzlist"/>
              <w:ind w:left="1080" w:hanging="1080"/>
              <w:jc w:val="center"/>
              <w:rPr>
                <w:rFonts w:ascii="Corbel" w:hAnsi="Corbel"/>
                <w:b/>
              </w:rPr>
            </w:pPr>
            <w:r w:rsidRPr="004A4B2E">
              <w:rPr>
                <w:rFonts w:ascii="Corbel" w:hAnsi="Corbel"/>
                <w:b/>
              </w:rPr>
              <w:t>15</w:t>
            </w:r>
          </w:p>
        </w:tc>
      </w:tr>
    </w:tbl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A4B2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>3.4 Metody dydaktyczne</w:t>
      </w:r>
      <w:r w:rsidRPr="004A4B2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6620" w:rsidRPr="004A4B2E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A4B2E">
        <w:rPr>
          <w:rFonts w:ascii="Corbel" w:hAnsi="Corbel"/>
          <w:b w:val="0"/>
          <w:smallCaps w:val="0"/>
          <w:sz w:val="22"/>
        </w:rPr>
        <w:t>Wykład konwersatoryjny</w:t>
      </w:r>
    </w:p>
    <w:p w:rsidR="00296620" w:rsidRPr="004A4B2E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</w:p>
    <w:p w:rsidR="00296620" w:rsidRPr="004A4B2E" w:rsidRDefault="00296620" w:rsidP="002966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4A4B2E">
        <w:rPr>
          <w:rFonts w:ascii="Corbel" w:hAnsi="Corbel"/>
          <w:b w:val="0"/>
          <w:smallCaps w:val="0"/>
          <w:sz w:val="22"/>
        </w:rPr>
        <w:t>Ćwiczenia: prezentacja multimedialna, analiza i interpretacja tekstów źródłowych, praca w grupach, dyskusja, analiza przypadków, rozwiązywanie kazusów</w:t>
      </w:r>
      <w:r w:rsidRPr="004A4B2E">
        <w:rPr>
          <w:rFonts w:ascii="Corbel" w:eastAsia="Cambria" w:hAnsi="Corbel"/>
          <w:color w:val="404040"/>
        </w:rPr>
        <w:t xml:space="preserve"> </w:t>
      </w:r>
    </w:p>
    <w:p w:rsidR="00E960BB" w:rsidRPr="004A4B2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4B2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4. </w:t>
      </w:r>
      <w:r w:rsidR="0085747A" w:rsidRPr="004A4B2E">
        <w:rPr>
          <w:rFonts w:ascii="Corbel" w:hAnsi="Corbel"/>
          <w:smallCaps w:val="0"/>
          <w:szCs w:val="24"/>
        </w:rPr>
        <w:t>METODY I KRYTERIA OCENY</w:t>
      </w:r>
      <w:r w:rsidR="009F4610" w:rsidRPr="004A4B2E">
        <w:rPr>
          <w:rFonts w:ascii="Corbel" w:hAnsi="Corbel"/>
          <w:smallCaps w:val="0"/>
          <w:szCs w:val="24"/>
        </w:rPr>
        <w:t xml:space="preserve"> </w:t>
      </w:r>
    </w:p>
    <w:p w:rsidR="00923D7D" w:rsidRPr="004A4B2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A4B2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4B2E">
        <w:rPr>
          <w:rFonts w:ascii="Corbel" w:hAnsi="Corbel"/>
          <w:smallCaps w:val="0"/>
          <w:szCs w:val="24"/>
        </w:rPr>
        <w:t>uczenia się</w:t>
      </w:r>
    </w:p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4873"/>
        <w:gridCol w:w="2188"/>
      </w:tblGrid>
      <w:tr w:rsidR="00296620" w:rsidRPr="004A4B2E" w:rsidTr="004A4B2E">
        <w:trPr>
          <w:jc w:val="center"/>
        </w:trPr>
        <w:tc>
          <w:tcPr>
            <w:tcW w:w="1919" w:type="dxa"/>
          </w:tcPr>
          <w:p w:rsidR="00296620" w:rsidRPr="004A4B2E" w:rsidRDefault="00296620" w:rsidP="0029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4873" w:type="dxa"/>
          </w:tcPr>
          <w:p w:rsidR="00296620" w:rsidRPr="004A4B2E" w:rsidRDefault="00296620" w:rsidP="0029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4A0858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296620" w:rsidRPr="004A4B2E" w:rsidRDefault="00296620" w:rsidP="0029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88" w:type="dxa"/>
          </w:tcPr>
          <w:p w:rsidR="004A4B2E" w:rsidRDefault="00296620" w:rsidP="0029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296620" w:rsidRPr="004A4B2E" w:rsidRDefault="00296620" w:rsidP="00296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4A4B2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4A4B2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96620" w:rsidRPr="004A4B2E" w:rsidTr="004A4B2E">
        <w:trPr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4A4B2E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4A4B2E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96620" w:rsidRPr="004A4B2E" w:rsidTr="004A4B2E">
        <w:trPr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ind w:firstLine="16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4A4B2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296620" w:rsidRPr="004A4B2E" w:rsidTr="004A4B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1919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4873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DYSKUSJA</w:t>
            </w:r>
          </w:p>
        </w:tc>
        <w:tc>
          <w:tcPr>
            <w:tcW w:w="2188" w:type="dxa"/>
            <w:vAlign w:val="center"/>
          </w:tcPr>
          <w:p w:rsidR="00296620" w:rsidRPr="004A4B2E" w:rsidRDefault="00296620" w:rsidP="004A0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:rsidR="007525EE" w:rsidRPr="004A4B2E" w:rsidRDefault="007525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Default="004A4B2E" w:rsidP="00DB63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4A4B2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4A4B2E">
        <w:rPr>
          <w:rFonts w:ascii="Corbel" w:hAnsi="Corbel"/>
          <w:smallCaps w:val="0"/>
          <w:szCs w:val="24"/>
        </w:rPr>
        <w:t>Warunki zaliczenia przedmiotu (kryteria oceniania)</w:t>
      </w:r>
    </w:p>
    <w:p w:rsidR="004A4B2E" w:rsidRPr="004A4B2E" w:rsidRDefault="004A4B2E" w:rsidP="00DB63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A4B2E" w:rsidTr="00923D7D">
        <w:tc>
          <w:tcPr>
            <w:tcW w:w="9670" w:type="dxa"/>
          </w:tcPr>
          <w:p w:rsidR="0085747A" w:rsidRPr="004A4B2E" w:rsidRDefault="00296620" w:rsidP="004A08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DB6391" w:rsidRPr="004A4B2E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Kryteria oceny: kompletność odpowiedzi, poprawna terminologia, aktualny stan prawny.</w:t>
            </w:r>
          </w:p>
        </w:tc>
      </w:tr>
    </w:tbl>
    <w:p w:rsidR="007525EE" w:rsidRPr="004A4B2E" w:rsidRDefault="007525E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A4B2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4B2E">
        <w:rPr>
          <w:rFonts w:ascii="Corbel" w:hAnsi="Corbel"/>
          <w:b/>
          <w:sz w:val="24"/>
          <w:szCs w:val="24"/>
        </w:rPr>
        <w:t xml:space="preserve">5. </w:t>
      </w:r>
      <w:r w:rsidR="00C61DC5" w:rsidRPr="004A4B2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A4B2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A4B2E" w:rsidTr="00393839">
        <w:tc>
          <w:tcPr>
            <w:tcW w:w="4901" w:type="dxa"/>
            <w:vAlign w:val="center"/>
          </w:tcPr>
          <w:p w:rsidR="0085747A" w:rsidRPr="004A4B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4B2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4B2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4B2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4A4B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4B2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4B2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4B2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4B2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4B2E" w:rsidTr="00393839">
        <w:tc>
          <w:tcPr>
            <w:tcW w:w="4901" w:type="dxa"/>
          </w:tcPr>
          <w:p w:rsidR="0085747A" w:rsidRPr="004A4B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G</w:t>
            </w:r>
            <w:r w:rsidR="0085747A" w:rsidRPr="004A4B2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4B2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4B2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4B2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4B2E">
              <w:rPr>
                <w:rFonts w:ascii="Corbel" w:hAnsi="Corbel"/>
                <w:sz w:val="24"/>
                <w:szCs w:val="24"/>
              </w:rPr>
              <w:t xml:space="preserve"> </w:t>
            </w:r>
            <w:r w:rsidR="004A0858" w:rsidRPr="004A4B2E">
              <w:rPr>
                <w:rFonts w:ascii="Corbel" w:hAnsi="Corbel"/>
                <w:sz w:val="24"/>
                <w:szCs w:val="24"/>
              </w:rPr>
              <w:t>z harmonogramu</w:t>
            </w:r>
            <w:r w:rsidR="0085747A" w:rsidRPr="004A4B2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4B2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:rsidR="0085747A" w:rsidRPr="004A4B2E" w:rsidRDefault="00D75DF2" w:rsidP="004A08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A4B2E" w:rsidTr="00393839">
        <w:tc>
          <w:tcPr>
            <w:tcW w:w="4901" w:type="dxa"/>
          </w:tcPr>
          <w:p w:rsidR="00C61DC5" w:rsidRPr="004A4B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4A4B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C61DC5" w:rsidRPr="004A4B2E" w:rsidRDefault="00D75DF2" w:rsidP="004A08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4A4B2E" w:rsidTr="00393839">
        <w:tc>
          <w:tcPr>
            <w:tcW w:w="4901" w:type="dxa"/>
          </w:tcPr>
          <w:p w:rsidR="0071620A" w:rsidRPr="004A4B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4A4B2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C61DC5" w:rsidRPr="004A4B2E" w:rsidRDefault="009E76C8" w:rsidP="004A08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3</w:t>
            </w:r>
            <w:r w:rsidR="006C7D7E" w:rsidRPr="004A4B2E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4A4B2E" w:rsidTr="00393839">
        <w:tc>
          <w:tcPr>
            <w:tcW w:w="4901" w:type="dxa"/>
          </w:tcPr>
          <w:p w:rsidR="0085747A" w:rsidRPr="004A4B2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85747A" w:rsidRPr="004A4B2E" w:rsidRDefault="00D75DF2" w:rsidP="004A08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7</w:t>
            </w:r>
            <w:r w:rsidR="006C7D7E" w:rsidRPr="004A4B2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4A4B2E" w:rsidTr="00393839">
        <w:tc>
          <w:tcPr>
            <w:tcW w:w="4901" w:type="dxa"/>
          </w:tcPr>
          <w:p w:rsidR="0085747A" w:rsidRPr="004A4B2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4B2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85747A" w:rsidRPr="004A4B2E" w:rsidRDefault="00D75DF2" w:rsidP="004A08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A4B2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4A4B2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4B2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4B2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A4B2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4B2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6. </w:t>
      </w:r>
      <w:r w:rsidR="0085747A" w:rsidRPr="004A4B2E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4A4B2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4B2E" w:rsidTr="004A4B2E">
        <w:trPr>
          <w:trHeight w:val="397"/>
        </w:trPr>
        <w:tc>
          <w:tcPr>
            <w:tcW w:w="3544" w:type="dxa"/>
          </w:tcPr>
          <w:p w:rsidR="0085747A" w:rsidRPr="004A4B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B2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4A4B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A4B2E" w:rsidTr="004A4B2E">
        <w:trPr>
          <w:trHeight w:val="397"/>
        </w:trPr>
        <w:tc>
          <w:tcPr>
            <w:tcW w:w="3544" w:type="dxa"/>
          </w:tcPr>
          <w:p w:rsidR="0085747A" w:rsidRPr="004A4B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4B2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  <w:tr2bl w:val="single" w:sz="4" w:space="0" w:color="auto"/>
            </w:tcBorders>
          </w:tcPr>
          <w:p w:rsidR="0085747A" w:rsidRPr="004A4B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4A4B2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4B2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4B2E">
        <w:rPr>
          <w:rFonts w:ascii="Corbel" w:hAnsi="Corbel"/>
          <w:smallCaps w:val="0"/>
          <w:szCs w:val="24"/>
        </w:rPr>
        <w:t xml:space="preserve">7. </w:t>
      </w:r>
      <w:r w:rsidR="0085747A" w:rsidRPr="004A4B2E">
        <w:rPr>
          <w:rFonts w:ascii="Corbel" w:hAnsi="Corbel"/>
          <w:smallCaps w:val="0"/>
          <w:szCs w:val="24"/>
        </w:rPr>
        <w:t>LITERATURA</w:t>
      </w:r>
      <w:r w:rsidRPr="004A4B2E">
        <w:rPr>
          <w:rFonts w:ascii="Corbel" w:hAnsi="Corbel"/>
          <w:smallCaps w:val="0"/>
          <w:szCs w:val="24"/>
        </w:rPr>
        <w:t xml:space="preserve"> </w:t>
      </w:r>
    </w:p>
    <w:p w:rsidR="007525EE" w:rsidRPr="004A4B2E" w:rsidRDefault="007525E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7525EE" w:rsidRPr="004A4B2E" w:rsidTr="004A4B2E">
        <w:trPr>
          <w:trHeight w:val="397"/>
        </w:trPr>
        <w:tc>
          <w:tcPr>
            <w:tcW w:w="8646" w:type="dxa"/>
          </w:tcPr>
          <w:p w:rsidR="007525EE" w:rsidRDefault="007525EE" w:rsidP="0069401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4A4B2E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4A4B2E" w:rsidRPr="004A4B2E" w:rsidRDefault="004A4B2E" w:rsidP="00694017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7525EE" w:rsidRPr="004A4B2E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Sagan</w:t>
            </w:r>
            <w:r w:rsidR="004A0858" w:rsidRPr="004A4B2E">
              <w:rPr>
                <w:rFonts w:ascii="Corbel" w:hAnsi="Corbel"/>
                <w:b w:val="0"/>
                <w:smallCaps w:val="0"/>
                <w:sz w:val="22"/>
              </w:rPr>
              <w:t xml:space="preserve"> B.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4A4B2E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Prawo zamówień publicznych, </w:t>
            </w:r>
            <w:r w:rsidRPr="004A4B2E">
              <w:rPr>
                <w:rFonts w:ascii="Corbel" w:hAnsi="Corbel"/>
                <w:b w:val="0"/>
                <w:iCs/>
                <w:smallCaps w:val="0"/>
                <w:sz w:val="22"/>
              </w:rPr>
              <w:t>[w:] Olszewski J. (red.)</w:t>
            </w:r>
            <w:r w:rsidRPr="004A4B2E">
              <w:rPr>
                <w:rFonts w:ascii="Corbel" w:hAnsi="Corbel"/>
                <w:b w:val="0"/>
                <w:i/>
                <w:smallCaps w:val="0"/>
                <w:sz w:val="22"/>
              </w:rPr>
              <w:t>, Publiczne prawo gospodarcze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>, Warszawa 2015</w:t>
            </w:r>
            <w:r w:rsidR="00DB6391" w:rsidRPr="004A4B2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>Blicharz R.</w:t>
            </w:r>
            <w:r w:rsidR="00DB6391" w:rsidRPr="004A4B2E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red.), </w:t>
            </w:r>
            <w:r w:rsidRPr="004A4B2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>, Warszawa 2017</w:t>
            </w:r>
            <w:r w:rsidR="00DB6391" w:rsidRPr="004A4B2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sz w:val="22"/>
              </w:rPr>
              <w:t xml:space="preserve">Kosikowski C., </w:t>
            </w:r>
            <w:r w:rsidRPr="004A4B2E">
              <w:rPr>
                <w:rFonts w:ascii="Corbel" w:hAnsi="Corbel"/>
                <w:b w:val="0"/>
                <w:i/>
                <w:smallCaps w:val="0"/>
                <w:sz w:val="22"/>
              </w:rPr>
              <w:t>Publiczne prawo gospodarcze Polski i Unii Europejskiej</w:t>
            </w:r>
            <w:r w:rsidRPr="004A4B2E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  <w:r w:rsidR="00DB6391" w:rsidRPr="004A4B2E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5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Powałowski</w:t>
            </w:r>
            <w:proofErr w:type="spellEnd"/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4A0858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A. 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(red.),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Leksykon prawa zamówień publicznych. 100 podstawowych pojęć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7525EE" w:rsidRPr="004A4B2E" w:rsidTr="004A4B2E">
        <w:trPr>
          <w:trHeight w:val="397"/>
        </w:trPr>
        <w:tc>
          <w:tcPr>
            <w:tcW w:w="8646" w:type="dxa"/>
          </w:tcPr>
          <w:p w:rsidR="007525EE" w:rsidRDefault="007525EE" w:rsidP="0069401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  <w:r w:rsidRPr="004A4B2E">
              <w:rPr>
                <w:rFonts w:ascii="Corbel" w:hAnsi="Corbel"/>
                <w:smallCaps w:val="0"/>
                <w:sz w:val="22"/>
              </w:rPr>
              <w:t>Literatura uzupełniająca:</w:t>
            </w:r>
          </w:p>
          <w:p w:rsidR="004A4B2E" w:rsidRPr="004A4B2E" w:rsidRDefault="004A4B2E" w:rsidP="0069401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 w:val="22"/>
              </w:rPr>
            </w:pPr>
          </w:p>
          <w:p w:rsidR="007525EE" w:rsidRPr="004A4B2E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Szydło,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Prawna koncepcja zamówienia publicznego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2015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 E. Nowicki, M. Kołecki,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4, Warszawa 2019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Pieróg J.,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Prawo zamówień publicznych. Komentarz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15, Warszawa 2019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E. Przeszło,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Kontrola udzielania zamówień publicznych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Poznań 2013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;</w:t>
            </w:r>
          </w:p>
          <w:p w:rsidR="007525EE" w:rsidRPr="004A4B2E" w:rsidRDefault="007525EE" w:rsidP="007525EE">
            <w:pPr>
              <w:pStyle w:val="Punktygwne"/>
              <w:numPr>
                <w:ilvl w:val="0"/>
                <w:numId w:val="6"/>
              </w:numPr>
              <w:spacing w:before="0" w:after="0" w:line="276" w:lineRule="auto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M. Śledziewska (red.), </w:t>
            </w:r>
            <w:r w:rsidRPr="004A4B2E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Proces udzielania zamówień publicznych. Komentarz praktyczny z orzecznictwem</w:t>
            </w:r>
            <w:r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Wyd. 2, Warszawa 2019</w:t>
            </w:r>
            <w:r w:rsidR="00DB6391" w:rsidRPr="004A4B2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4A4B2E" w:rsidRDefault="0085747A" w:rsidP="004A08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A4B2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A4B2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4B2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4B2E" w:rsidSect="004A4B2E">
      <w:pgSz w:w="11906" w:h="16838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069" w:rsidRDefault="001C0069" w:rsidP="00C16ABF">
      <w:pPr>
        <w:spacing w:after="0" w:line="240" w:lineRule="auto"/>
      </w:pPr>
      <w:r>
        <w:separator/>
      </w:r>
    </w:p>
  </w:endnote>
  <w:endnote w:type="continuationSeparator" w:id="0">
    <w:p w:rsidR="001C0069" w:rsidRDefault="001C00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069" w:rsidRDefault="001C0069" w:rsidP="00C16ABF">
      <w:pPr>
        <w:spacing w:after="0" w:line="240" w:lineRule="auto"/>
      </w:pPr>
      <w:r>
        <w:separator/>
      </w:r>
    </w:p>
  </w:footnote>
  <w:footnote w:type="continuationSeparator" w:id="0">
    <w:p w:rsidR="001C0069" w:rsidRDefault="001C0069" w:rsidP="00C16ABF">
      <w:pPr>
        <w:spacing w:after="0" w:line="240" w:lineRule="auto"/>
      </w:pPr>
      <w:r>
        <w:continuationSeparator/>
      </w:r>
    </w:p>
  </w:footnote>
  <w:footnote w:id="1">
    <w:p w:rsidR="00117A1E" w:rsidRDefault="00117A1E" w:rsidP="00117A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97E45"/>
    <w:multiLevelType w:val="hybridMultilevel"/>
    <w:tmpl w:val="D1484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C0A68"/>
    <w:multiLevelType w:val="hybridMultilevel"/>
    <w:tmpl w:val="ED98A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AC4DC2"/>
    <w:multiLevelType w:val="hybridMultilevel"/>
    <w:tmpl w:val="A8D21DA4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38740C"/>
    <w:multiLevelType w:val="hybridMultilevel"/>
    <w:tmpl w:val="6F463ABA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E27289"/>
    <w:multiLevelType w:val="hybridMultilevel"/>
    <w:tmpl w:val="61346180"/>
    <w:lvl w:ilvl="0" w:tplc="87125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560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CC8"/>
    <w:rsid w:val="000F1C57"/>
    <w:rsid w:val="000F5615"/>
    <w:rsid w:val="00117A1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069"/>
    <w:rsid w:val="001D657B"/>
    <w:rsid w:val="001D7B54"/>
    <w:rsid w:val="001E0209"/>
    <w:rsid w:val="001E5CCC"/>
    <w:rsid w:val="001F2CA2"/>
    <w:rsid w:val="002144C0"/>
    <w:rsid w:val="0022477D"/>
    <w:rsid w:val="002278A9"/>
    <w:rsid w:val="002336F9"/>
    <w:rsid w:val="0024028F"/>
    <w:rsid w:val="00244ABC"/>
    <w:rsid w:val="00280A71"/>
    <w:rsid w:val="00281FF2"/>
    <w:rsid w:val="00283936"/>
    <w:rsid w:val="002857DE"/>
    <w:rsid w:val="00291567"/>
    <w:rsid w:val="00296620"/>
    <w:rsid w:val="002966D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0B9"/>
    <w:rsid w:val="002F02A3"/>
    <w:rsid w:val="002F4ABE"/>
    <w:rsid w:val="003018BA"/>
    <w:rsid w:val="0030395F"/>
    <w:rsid w:val="00305C92"/>
    <w:rsid w:val="00312762"/>
    <w:rsid w:val="003151C5"/>
    <w:rsid w:val="003343CF"/>
    <w:rsid w:val="00346FE9"/>
    <w:rsid w:val="0034759A"/>
    <w:rsid w:val="003503F6"/>
    <w:rsid w:val="003530DD"/>
    <w:rsid w:val="00363F78"/>
    <w:rsid w:val="0037438D"/>
    <w:rsid w:val="00393839"/>
    <w:rsid w:val="003A0A5B"/>
    <w:rsid w:val="003A1109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F98"/>
    <w:rsid w:val="0047598D"/>
    <w:rsid w:val="004840FD"/>
    <w:rsid w:val="00490F7D"/>
    <w:rsid w:val="00491678"/>
    <w:rsid w:val="004968E2"/>
    <w:rsid w:val="004A0858"/>
    <w:rsid w:val="004A3EEA"/>
    <w:rsid w:val="004A4B2E"/>
    <w:rsid w:val="004A4D1F"/>
    <w:rsid w:val="004B4534"/>
    <w:rsid w:val="004C11ED"/>
    <w:rsid w:val="004D3B79"/>
    <w:rsid w:val="004D5282"/>
    <w:rsid w:val="004F1551"/>
    <w:rsid w:val="004F55A3"/>
    <w:rsid w:val="00501A4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9ED"/>
    <w:rsid w:val="005E6E85"/>
    <w:rsid w:val="005F31D2"/>
    <w:rsid w:val="005F59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4CF"/>
    <w:rsid w:val="00696477"/>
    <w:rsid w:val="006C7D7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5F7"/>
    <w:rsid w:val="0081554D"/>
    <w:rsid w:val="00815A6F"/>
    <w:rsid w:val="0081707E"/>
    <w:rsid w:val="008449B3"/>
    <w:rsid w:val="0085747A"/>
    <w:rsid w:val="00884922"/>
    <w:rsid w:val="00885F64"/>
    <w:rsid w:val="008917F9"/>
    <w:rsid w:val="008A174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D01"/>
    <w:rsid w:val="009410D5"/>
    <w:rsid w:val="009463F5"/>
    <w:rsid w:val="009508DF"/>
    <w:rsid w:val="00950DAC"/>
    <w:rsid w:val="00954A07"/>
    <w:rsid w:val="009943F1"/>
    <w:rsid w:val="00997F14"/>
    <w:rsid w:val="009A78D9"/>
    <w:rsid w:val="009B345D"/>
    <w:rsid w:val="009C3E31"/>
    <w:rsid w:val="009C54AE"/>
    <w:rsid w:val="009C788E"/>
    <w:rsid w:val="009E202E"/>
    <w:rsid w:val="009E3B41"/>
    <w:rsid w:val="009E76C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48E"/>
    <w:rsid w:val="00BD3869"/>
    <w:rsid w:val="00BD388C"/>
    <w:rsid w:val="00BD66E9"/>
    <w:rsid w:val="00BD6FF4"/>
    <w:rsid w:val="00BD73DF"/>
    <w:rsid w:val="00BF2C41"/>
    <w:rsid w:val="00C058B4"/>
    <w:rsid w:val="00C05F44"/>
    <w:rsid w:val="00C131B5"/>
    <w:rsid w:val="00C16ABF"/>
    <w:rsid w:val="00C170AE"/>
    <w:rsid w:val="00C26CB7"/>
    <w:rsid w:val="00C3127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3F4"/>
    <w:rsid w:val="00CE5BAC"/>
    <w:rsid w:val="00CF25BE"/>
    <w:rsid w:val="00CF78ED"/>
    <w:rsid w:val="00D02B25"/>
    <w:rsid w:val="00D02EBA"/>
    <w:rsid w:val="00D17C3C"/>
    <w:rsid w:val="00D24B6B"/>
    <w:rsid w:val="00D26B2C"/>
    <w:rsid w:val="00D352C9"/>
    <w:rsid w:val="00D425B2"/>
    <w:rsid w:val="00D428D6"/>
    <w:rsid w:val="00D552B2"/>
    <w:rsid w:val="00D608D1"/>
    <w:rsid w:val="00D74119"/>
    <w:rsid w:val="00D75DF2"/>
    <w:rsid w:val="00D8075B"/>
    <w:rsid w:val="00D8678B"/>
    <w:rsid w:val="00DA2114"/>
    <w:rsid w:val="00DA3710"/>
    <w:rsid w:val="00DB6391"/>
    <w:rsid w:val="00DE09C0"/>
    <w:rsid w:val="00DE4A14"/>
    <w:rsid w:val="00DF320D"/>
    <w:rsid w:val="00DF5A86"/>
    <w:rsid w:val="00DF71C8"/>
    <w:rsid w:val="00E1185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442"/>
    <w:rsid w:val="00E95F6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A746E"/>
  <w15:docId w15:val="{29936A73-496C-4468-9F33-F52A76257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Normal">
    <w:name w:val="Table Normal"/>
    <w:rsid w:val="00DB63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3B311-4A58-4506-9A24-65C19CC9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2020-10-15T11:55:00Z</cp:lastPrinted>
  <dcterms:created xsi:type="dcterms:W3CDTF">2021-04-16T08:34:00Z</dcterms:created>
  <dcterms:modified xsi:type="dcterms:W3CDTF">2021-08-20T12:18:00Z</dcterms:modified>
</cp:coreProperties>
</file>